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EE67E" w14:textId="20EF297F" w:rsidR="00AA240B" w:rsidRPr="00AA240B" w:rsidRDefault="00AA240B" w:rsidP="00B11F04">
      <w:pPr>
        <w:spacing w:before="0" w:after="0" w:line="240" w:lineRule="auto"/>
        <w:jc w:val="center"/>
        <w:rPr>
          <w:rFonts w:ascii="Aptos Narrow" w:hAnsi="Aptos Narrow" w:cs="Hadassah Friedlaender"/>
          <w:b/>
          <w:bCs/>
          <w:noProof/>
        </w:rPr>
      </w:pPr>
      <w:bookmarkStart w:id="0" w:name="_Hlk528847565"/>
      <w:r>
        <w:rPr>
          <w:rFonts w:ascii="Aptos Narrow" w:hAnsi="Aptos Narrow" w:cs="Hadassah Friedlaender"/>
          <w:b/>
          <w:bCs/>
          <w:noProof/>
        </w:rPr>
        <w:drawing>
          <wp:inline distT="0" distB="0" distL="0" distR="0" wp14:anchorId="1217B85E" wp14:editId="54DD34A7">
            <wp:extent cx="501352" cy="491325"/>
            <wp:effectExtent l="0" t="0" r="0" b="4445"/>
            <wp:docPr id="2117284606" name="Picture 3" descr="A white square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4606" name="Picture 3" descr="A white square with blue and green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701" cy="499507"/>
                    </a:xfrm>
                    <a:prstGeom prst="rect">
                      <a:avLst/>
                    </a:prstGeom>
                  </pic:spPr>
                </pic:pic>
              </a:graphicData>
            </a:graphic>
          </wp:inline>
        </w:drawing>
      </w:r>
      <w:r>
        <w:rPr>
          <w:rFonts w:ascii="Aptos Narrow" w:hAnsi="Aptos Narrow" w:cs="Hadassah Friedlaender"/>
          <w:b/>
          <w:bCs/>
          <w:noProof/>
        </w:rPr>
        <w:drawing>
          <wp:inline distT="0" distB="0" distL="0" distR="0" wp14:anchorId="23BC7618" wp14:editId="5B36F208">
            <wp:extent cx="478486" cy="478486"/>
            <wp:effectExtent l="0" t="0" r="0" b="0"/>
            <wp:docPr id="1869331931" name="Picture 2" descr="A blue hexagon with a map of the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31931" name="Picture 2" descr="A blue hexagon with a map of the stat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488884" cy="488884"/>
                    </a:xfrm>
                    <a:prstGeom prst="rect">
                      <a:avLst/>
                    </a:prstGeom>
                  </pic:spPr>
                </pic:pic>
              </a:graphicData>
            </a:graphic>
          </wp:inline>
        </w:drawing>
      </w:r>
      <w:r>
        <w:rPr>
          <w:rFonts w:ascii="Aptos Narrow" w:hAnsi="Aptos Narrow" w:cs="Hadassah Friedlaender"/>
          <w:b/>
          <w:bCs/>
          <w:noProof/>
        </w:rPr>
        <w:drawing>
          <wp:inline distT="0" distB="0" distL="0" distR="0" wp14:anchorId="347BB8F6" wp14:editId="0F796A93">
            <wp:extent cx="1276502" cy="451367"/>
            <wp:effectExtent l="0" t="0" r="0" b="6350"/>
            <wp:docPr id="11636116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11671" name="Picture 1" descr="A close-up of a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7041" cy="462165"/>
                    </a:xfrm>
                    <a:prstGeom prst="rect">
                      <a:avLst/>
                    </a:prstGeom>
                  </pic:spPr>
                </pic:pic>
              </a:graphicData>
            </a:graphic>
          </wp:inline>
        </w:drawing>
      </w:r>
    </w:p>
    <w:p w14:paraId="70787E2E" w14:textId="708BAF3F" w:rsidR="00163FAF" w:rsidRPr="00B11F04" w:rsidRDefault="00EE7107" w:rsidP="00B11F04">
      <w:pPr>
        <w:spacing w:before="0" w:after="0" w:line="240" w:lineRule="auto"/>
        <w:jc w:val="center"/>
        <w:rPr>
          <w:rStyle w:val="BookTitle"/>
          <w:rFonts w:ascii="Aptos Narrow" w:hAnsi="Aptos Narrow" w:cs="Hadassah Friedlaender"/>
          <w:b w:val="0"/>
          <w:bCs w:val="0"/>
          <w:i w:val="0"/>
          <w:iCs w:val="0"/>
          <w:noProof/>
          <w:sz w:val="12"/>
          <w:szCs w:val="12"/>
        </w:rPr>
      </w:pPr>
      <w:r>
        <w:rPr>
          <w:rFonts w:ascii="Aptos Narrow" w:hAnsi="Aptos Narrow" w:cs="Hadassah Friedlaender"/>
          <w:b/>
          <w:bCs/>
          <w:noProof/>
          <w:color w:val="000000" w:themeColor="text1"/>
          <w:sz w:val="10"/>
          <w:szCs w:val="10"/>
        </w:rPr>
        <mc:AlternateContent>
          <mc:Choice Requires="wps">
            <w:drawing>
              <wp:anchor distT="0" distB="0" distL="114300" distR="114300" simplePos="0" relativeHeight="251674624" behindDoc="0" locked="0" layoutInCell="1" allowOverlap="1" wp14:anchorId="07CB1102" wp14:editId="631AFDFB">
                <wp:simplePos x="0" y="0"/>
                <wp:positionH relativeFrom="margin">
                  <wp:posOffset>2568663</wp:posOffset>
                </wp:positionH>
                <wp:positionV relativeFrom="paragraph">
                  <wp:posOffset>-3832860</wp:posOffset>
                </wp:positionV>
                <wp:extent cx="1194435" cy="381635"/>
                <wp:effectExtent l="0" t="0" r="0" b="0"/>
                <wp:wrapNone/>
                <wp:docPr id="1702061393" name="Text Box 2"/>
                <wp:cNvGraphicFramePr/>
                <a:graphic xmlns:a="http://schemas.openxmlformats.org/drawingml/2006/main">
                  <a:graphicData uri="http://schemas.microsoft.com/office/word/2010/wordprocessingShape">
                    <wps:wsp>
                      <wps:cNvSpPr txBox="1"/>
                      <wps:spPr>
                        <a:xfrm>
                          <a:off x="0" y="0"/>
                          <a:ext cx="1194435" cy="381635"/>
                        </a:xfrm>
                        <a:prstGeom prst="rect">
                          <a:avLst/>
                        </a:prstGeom>
                        <a:noFill/>
                        <a:ln w="6350">
                          <a:noFill/>
                        </a:ln>
                      </wps:spPr>
                      <wps:txbx>
                        <w:txbxContent>
                          <w:p w14:paraId="795E603B" w14:textId="2EFE5B31" w:rsidR="00D947BD" w:rsidRPr="00D947BD" w:rsidRDefault="00D947BD" w:rsidP="00D947BD">
                            <w:pPr>
                              <w:spacing w:before="0" w:after="0" w:line="240" w:lineRule="auto"/>
                              <w:jc w:val="center"/>
                              <w:rPr>
                                <w:rFonts w:ascii="Aptos" w:hAnsi="Aptos"/>
                                <w:b/>
                                <w:bCs/>
                              </w:rPr>
                            </w:pPr>
                            <w:r w:rsidRPr="00D947BD">
                              <w:rPr>
                                <w:rFonts w:ascii="Aptos" w:hAnsi="Aptos"/>
                                <w:b/>
                                <w:bCs/>
                              </w:rPr>
                              <w:t>Scan to</w:t>
                            </w:r>
                            <w:r>
                              <w:rPr>
                                <w:rFonts w:ascii="Aptos" w:hAnsi="Aptos"/>
                                <w:b/>
                                <w:bCs/>
                              </w:rPr>
                              <w:t xml:space="preserve"> </w:t>
                            </w:r>
                            <w:r w:rsidRPr="00D947BD">
                              <w:rPr>
                                <w:rFonts w:ascii="Aptos" w:hAnsi="Aptos"/>
                                <w:b/>
                                <w:bCs/>
                              </w:rPr>
                              <w: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B1102" id="_x0000_t202" coordsize="21600,21600" o:spt="202" path="m,l,21600r21600,l21600,xe">
                <v:stroke joinstyle="miter"/>
                <v:path gradientshapeok="t" o:connecttype="rect"/>
              </v:shapetype>
              <v:shape id="Text Box 2" o:spid="_x0000_s1026" type="#_x0000_t202" style="position:absolute;left:0;text-align:left;margin-left:202.25pt;margin-top:-301.8pt;width:94.05pt;height:30.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" filled="f" stroked="f" strokeweight=".5pt">
                <v:textbox>
                  <w:txbxContent>
                    <w:p w14:paraId="795E603B" w14:textId="2EFE5B31" w:rsidR="00D947BD" w:rsidRPr="00D947BD" w:rsidRDefault="00D947BD" w:rsidP="00D947BD">
                      <w:pPr>
                        <w:spacing w:before="0" w:after="0" w:line="240" w:lineRule="auto"/>
                        <w:jc w:val="center"/>
                        <w:rPr>
                          <w:rFonts w:ascii="Aptos" w:hAnsi="Aptos"/>
                          <w:b/>
                          <w:bCs/>
                        </w:rPr>
                      </w:pPr>
                      <w:r w:rsidRPr="00D947BD">
                        <w:rPr>
                          <w:rFonts w:ascii="Aptos" w:hAnsi="Aptos"/>
                          <w:b/>
                          <w:bCs/>
                        </w:rPr>
                        <w:t>Scan to</w:t>
                      </w:r>
                      <w:r>
                        <w:rPr>
                          <w:rFonts w:ascii="Aptos" w:hAnsi="Aptos"/>
                          <w:b/>
                          <w:bCs/>
                        </w:rPr>
                        <w:t xml:space="preserve"> </w:t>
                      </w:r>
                      <w:r w:rsidRPr="00D947BD">
                        <w:rPr>
                          <w:rFonts w:ascii="Aptos" w:hAnsi="Aptos"/>
                          <w:b/>
                          <w:bCs/>
                        </w:rPr>
                        <w:t>Register</w:t>
                      </w:r>
                    </w:p>
                  </w:txbxContent>
                </v:textbox>
                <w10:wrap anchorx="margin"/>
              </v:shape>
            </w:pict>
          </mc:Fallback>
        </mc:AlternateContent>
      </w:r>
      <w:bookmarkEnd w:id="0"/>
      <w:r w:rsidR="00FB153A">
        <w:rPr>
          <w:rFonts w:ascii="Aptos Narrow" w:hAnsi="Aptos Narrow" w:cs="Hadassah Friedlaender"/>
          <w:b/>
          <w:bCs/>
          <w:noProof/>
          <w:color w:val="000000" w:themeColor="text1"/>
          <w:sz w:val="10"/>
          <w:szCs w:val="10"/>
        </w:rPr>
        <mc:AlternateContent>
          <mc:Choice Requires="wps">
            <w:drawing>
              <wp:anchor distT="0" distB="0" distL="114300" distR="114300" simplePos="0" relativeHeight="251672576" behindDoc="0" locked="0" layoutInCell="1" allowOverlap="1" wp14:anchorId="72D8810D" wp14:editId="48F8E748">
                <wp:simplePos x="0" y="0"/>
                <wp:positionH relativeFrom="margin">
                  <wp:posOffset>300725</wp:posOffset>
                </wp:positionH>
                <wp:positionV relativeFrom="paragraph">
                  <wp:posOffset>252156</wp:posOffset>
                </wp:positionV>
                <wp:extent cx="914400" cy="361848"/>
                <wp:effectExtent l="0" t="0" r="0" b="635"/>
                <wp:wrapNone/>
                <wp:docPr id="1878865740" name="Text Box 2"/>
                <wp:cNvGraphicFramePr/>
                <a:graphic xmlns:a="http://schemas.openxmlformats.org/drawingml/2006/main">
                  <a:graphicData uri="http://schemas.microsoft.com/office/word/2010/wordprocessingShape">
                    <wps:wsp>
                      <wps:cNvSpPr txBox="1"/>
                      <wps:spPr>
                        <a:xfrm>
                          <a:off x="0" y="0"/>
                          <a:ext cx="914400" cy="361848"/>
                        </a:xfrm>
                        <a:prstGeom prst="rect">
                          <a:avLst/>
                        </a:prstGeom>
                        <a:noFill/>
                        <a:ln w="6350">
                          <a:noFill/>
                        </a:ln>
                      </wps:spPr>
                      <wps:txbx>
                        <w:txbxContent>
                          <w:p w14:paraId="2E29E6D4" w14:textId="32E4CB88" w:rsidR="00D947BD" w:rsidRPr="00D947BD" w:rsidRDefault="00D947BD">
                            <w:pPr>
                              <w:rPr>
                                <w:rFonts w:ascii="Aptos" w:hAnsi="Aptos"/>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8810D" id="_x0000_s1027" type="#_x0000_t202" style="position:absolute;left:0;text-align:left;margin-left:23.7pt;margin-top:19.85pt;width:1in;height:28.5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" filled="f" stroked="f" strokeweight=".5pt">
                <v:textbox>
                  <w:txbxContent>
                    <w:p w14:paraId="2E29E6D4" w14:textId="32E4CB88" w:rsidR="00D947BD" w:rsidRPr="00D947BD" w:rsidRDefault="00D947BD">
                      <w:pPr>
                        <w:rPr>
                          <w:rFonts w:ascii="Aptos" w:hAnsi="Aptos"/>
                          <w:b/>
                          <w:bCs/>
                        </w:rPr>
                      </w:pPr>
                    </w:p>
                  </w:txbxContent>
                </v:textbox>
                <w10:wrap anchorx="margin"/>
              </v:shape>
            </w:pict>
          </mc:Fallback>
        </mc:AlternateContent>
      </w:r>
      <w:r w:rsidR="00FB153A" w:rsidRPr="00FB153A">
        <w:rPr>
          <w:rFonts w:ascii="Aptos Narrow" w:hAnsi="Aptos Narrow" w:cs="Hadassah Friedlaender"/>
          <w:b/>
          <w:bCs/>
          <w:noProof/>
          <w:sz w:val="36"/>
          <w:szCs w:val="36"/>
        </w:rPr>
        <w:t>HIV Clinical Mini-Residency</w:t>
      </w:r>
      <w:r w:rsidR="00045387">
        <w:rPr>
          <w:rFonts w:ascii="Aptos Narrow" w:hAnsi="Aptos Narrow" w:cs="Hadassah Friedlaender"/>
          <w:b/>
          <w:bCs/>
          <w:noProof/>
          <w:sz w:val="36"/>
          <w:szCs w:val="36"/>
        </w:rPr>
        <w:t>/ Preceptorship Training</w:t>
      </w:r>
    </w:p>
    <w:p w14:paraId="38FA7420" w14:textId="63812045" w:rsidR="00F544D4" w:rsidRPr="00C56CD6" w:rsidRDefault="00163FAF" w:rsidP="00B11F04">
      <w:pPr>
        <w:spacing w:before="0" w:after="0" w:line="240" w:lineRule="auto"/>
        <w:jc w:val="center"/>
        <w:rPr>
          <w:rStyle w:val="BookTitle"/>
          <w:rFonts w:ascii="Aptos Narrow" w:hAnsi="Aptos Narrow" w:cs="Hadassah Friedlaender"/>
          <w:i w:val="0"/>
          <w:iCs w:val="0"/>
          <w:color w:val="000000" w:themeColor="text1"/>
          <w:sz w:val="10"/>
          <w:szCs w:val="10"/>
        </w:rPr>
      </w:pPr>
      <w:r w:rsidRPr="004C7DD6">
        <w:rPr>
          <w:rStyle w:val="BookTitle"/>
          <w:rFonts w:ascii="Aptos Narrow" w:hAnsi="Aptos Narrow" w:cs="Hadassah Friedlaender"/>
          <w:i w:val="0"/>
          <w:iCs w:val="0"/>
          <w:color w:val="FF0000"/>
          <w:sz w:val="22"/>
          <w:szCs w:val="22"/>
        </w:rPr>
        <w:t xml:space="preserve">Date: </w:t>
      </w:r>
      <w:r w:rsidR="00766A0B">
        <w:rPr>
          <w:rStyle w:val="BookTitle"/>
          <w:rFonts w:ascii="Aptos Narrow" w:hAnsi="Aptos Narrow" w:cs="Hadassah Friedlaender"/>
          <w:i w:val="0"/>
          <w:iCs w:val="0"/>
          <w:color w:val="FF0000"/>
          <w:sz w:val="22"/>
          <w:szCs w:val="22"/>
        </w:rPr>
        <w:t>Thursday, March 20, 2025</w:t>
      </w:r>
    </w:p>
    <w:p w14:paraId="072CB8DE" w14:textId="6BBFE0A3" w:rsidR="00163FAF" w:rsidRPr="00C56CD6" w:rsidRDefault="00163FAF" w:rsidP="009F6E0E">
      <w:pPr>
        <w:spacing w:before="0" w:after="0" w:line="240" w:lineRule="auto"/>
        <w:jc w:val="center"/>
        <w:rPr>
          <w:rStyle w:val="BookTitle"/>
          <w:rFonts w:ascii="Aptos Narrow" w:hAnsi="Aptos Narrow" w:cs="Hadassah Friedlaender"/>
          <w:i w:val="0"/>
          <w:iCs w:val="0"/>
          <w:color w:val="000000" w:themeColor="text1"/>
        </w:rPr>
      </w:pPr>
      <w:r w:rsidRPr="004C7DD6">
        <w:rPr>
          <w:rStyle w:val="BookTitle"/>
          <w:rFonts w:ascii="Aptos Narrow" w:hAnsi="Aptos Narrow" w:cs="Hadassah Friedlaender"/>
          <w:i w:val="0"/>
          <w:iCs w:val="0"/>
          <w:color w:val="000000" w:themeColor="text1"/>
        </w:rPr>
        <w:t xml:space="preserve">Time: </w:t>
      </w:r>
      <w:r w:rsidR="00CC1CD6" w:rsidRPr="004C7DD6">
        <w:rPr>
          <w:rStyle w:val="BookTitle"/>
          <w:rFonts w:ascii="Aptos Narrow" w:hAnsi="Aptos Narrow" w:cs="Hadassah Friedlaender"/>
          <w:i w:val="0"/>
          <w:iCs w:val="0"/>
          <w:color w:val="000000" w:themeColor="text1"/>
        </w:rPr>
        <w:t>0</w:t>
      </w:r>
      <w:r w:rsidR="00FB153A">
        <w:rPr>
          <w:rStyle w:val="BookTitle"/>
          <w:rFonts w:ascii="Aptos Narrow" w:hAnsi="Aptos Narrow" w:cs="Hadassah Friedlaender"/>
          <w:i w:val="0"/>
          <w:iCs w:val="0"/>
          <w:color w:val="000000" w:themeColor="text1"/>
        </w:rPr>
        <w:t>9</w:t>
      </w:r>
      <w:r w:rsidRPr="004C7DD6">
        <w:rPr>
          <w:rStyle w:val="BookTitle"/>
          <w:rFonts w:ascii="Aptos Narrow" w:hAnsi="Aptos Narrow" w:cs="Hadassah Friedlaender"/>
          <w:i w:val="0"/>
          <w:iCs w:val="0"/>
          <w:color w:val="000000" w:themeColor="text1"/>
        </w:rPr>
        <w:t>:</w:t>
      </w:r>
      <w:r w:rsidR="00CC1CD6" w:rsidRPr="004C7DD6">
        <w:rPr>
          <w:rStyle w:val="BookTitle"/>
          <w:rFonts w:ascii="Aptos Narrow" w:hAnsi="Aptos Narrow" w:cs="Hadassah Friedlaender"/>
          <w:i w:val="0"/>
          <w:iCs w:val="0"/>
          <w:color w:val="000000" w:themeColor="text1"/>
        </w:rPr>
        <w:t>00</w:t>
      </w:r>
      <w:r w:rsidRPr="004C7DD6">
        <w:rPr>
          <w:rStyle w:val="BookTitle"/>
          <w:rFonts w:ascii="Aptos Narrow" w:hAnsi="Aptos Narrow" w:cs="Hadassah Friedlaender"/>
          <w:i w:val="0"/>
          <w:iCs w:val="0"/>
          <w:color w:val="000000" w:themeColor="text1"/>
        </w:rPr>
        <w:t xml:space="preserve"> </w:t>
      </w:r>
      <w:r w:rsidR="009F6E0E">
        <w:rPr>
          <w:rStyle w:val="BookTitle"/>
          <w:rFonts w:ascii="Aptos Narrow" w:hAnsi="Aptos Narrow" w:cs="Hadassah Friedlaender"/>
          <w:i w:val="0"/>
          <w:iCs w:val="0"/>
          <w:color w:val="000000" w:themeColor="text1"/>
        </w:rPr>
        <w:t>PM</w:t>
      </w:r>
      <w:r w:rsidRPr="004C7DD6">
        <w:rPr>
          <w:rStyle w:val="BookTitle"/>
          <w:rFonts w:ascii="Aptos Narrow" w:hAnsi="Aptos Narrow" w:cs="Hadassah Friedlaender"/>
          <w:i w:val="0"/>
          <w:iCs w:val="0"/>
          <w:color w:val="000000" w:themeColor="text1"/>
        </w:rPr>
        <w:t xml:space="preserve"> – </w:t>
      </w:r>
      <w:r w:rsidR="00CC1CD6" w:rsidRPr="004C7DD6">
        <w:rPr>
          <w:rStyle w:val="BookTitle"/>
          <w:rFonts w:ascii="Aptos Narrow" w:hAnsi="Aptos Narrow" w:cs="Hadassah Friedlaender"/>
          <w:i w:val="0"/>
          <w:iCs w:val="0"/>
          <w:color w:val="000000" w:themeColor="text1"/>
        </w:rPr>
        <w:t>0</w:t>
      </w:r>
      <w:r w:rsidR="00FB153A">
        <w:rPr>
          <w:rStyle w:val="BookTitle"/>
          <w:rFonts w:ascii="Aptos Narrow" w:hAnsi="Aptos Narrow" w:cs="Hadassah Friedlaender"/>
          <w:i w:val="0"/>
          <w:iCs w:val="0"/>
          <w:color w:val="000000" w:themeColor="text1"/>
        </w:rPr>
        <w:t>1</w:t>
      </w:r>
      <w:r w:rsidRPr="004C7DD6">
        <w:rPr>
          <w:rStyle w:val="BookTitle"/>
          <w:rFonts w:ascii="Aptos Narrow" w:hAnsi="Aptos Narrow" w:cs="Hadassah Friedlaender"/>
          <w:i w:val="0"/>
          <w:iCs w:val="0"/>
          <w:color w:val="000000" w:themeColor="text1"/>
        </w:rPr>
        <w:t>:</w:t>
      </w:r>
      <w:r w:rsidR="009F6E0E">
        <w:rPr>
          <w:rStyle w:val="BookTitle"/>
          <w:rFonts w:ascii="Aptos Narrow" w:hAnsi="Aptos Narrow" w:cs="Hadassah Friedlaender"/>
          <w:i w:val="0"/>
          <w:iCs w:val="0"/>
          <w:color w:val="000000" w:themeColor="text1"/>
        </w:rPr>
        <w:t>30</w:t>
      </w:r>
      <w:r w:rsidRPr="004C7DD6">
        <w:rPr>
          <w:rStyle w:val="BookTitle"/>
          <w:rFonts w:ascii="Aptos Narrow" w:hAnsi="Aptos Narrow" w:cs="Hadassah Friedlaender"/>
          <w:i w:val="0"/>
          <w:iCs w:val="0"/>
          <w:color w:val="000000" w:themeColor="text1"/>
        </w:rPr>
        <w:t xml:space="preserve"> </w:t>
      </w:r>
      <w:r w:rsidR="009F6E0E">
        <w:rPr>
          <w:rStyle w:val="BookTitle"/>
          <w:rFonts w:ascii="Aptos Narrow" w:hAnsi="Aptos Narrow" w:cs="Hadassah Friedlaender"/>
          <w:i w:val="0"/>
          <w:iCs w:val="0"/>
          <w:color w:val="000000" w:themeColor="text1"/>
        </w:rPr>
        <w:t>PM</w:t>
      </w:r>
      <w:r w:rsidRPr="004C7DD6">
        <w:rPr>
          <w:rStyle w:val="BookTitle"/>
          <w:rFonts w:ascii="Aptos Narrow" w:hAnsi="Aptos Narrow" w:cs="Hadassah Friedlaender"/>
          <w:i w:val="0"/>
          <w:iCs w:val="0"/>
          <w:color w:val="000000" w:themeColor="text1"/>
        </w:rPr>
        <w:t xml:space="preserve"> (EST)</w:t>
      </w:r>
    </w:p>
    <w:p w14:paraId="7174C23A" w14:textId="77777777" w:rsidR="00C56CD6" w:rsidRDefault="00C56CD6" w:rsidP="004C7DD6">
      <w:pPr>
        <w:spacing w:before="0" w:after="0" w:line="240" w:lineRule="auto"/>
        <w:jc w:val="center"/>
        <w:rPr>
          <w:rStyle w:val="BookTitle"/>
          <w:rFonts w:ascii="Aptos Narrow" w:hAnsi="Aptos Narrow" w:cs="Hadassah Friedlaender"/>
          <w:i w:val="0"/>
          <w:iCs w:val="0"/>
          <w:color w:val="000000" w:themeColor="text1"/>
        </w:rPr>
      </w:pPr>
      <w:bookmarkStart w:id="1" w:name="_Hlk130560483"/>
    </w:p>
    <w:p w14:paraId="15D28840" w14:textId="68A78A29" w:rsidR="00FB153A" w:rsidRDefault="00FB153A" w:rsidP="00766A0B">
      <w:pPr>
        <w:spacing w:before="0" w:after="0" w:line="240" w:lineRule="auto"/>
        <w:jc w:val="center"/>
        <w:rPr>
          <w:rStyle w:val="BookTitle"/>
          <w:rFonts w:ascii="Aptos Narrow" w:hAnsi="Aptos Narrow" w:cs="Hadassah Friedlaender"/>
          <w:i w:val="0"/>
          <w:iCs w:val="0"/>
          <w:color w:val="000000" w:themeColor="text1"/>
        </w:rPr>
      </w:pPr>
      <w:r>
        <w:rPr>
          <w:rStyle w:val="BookTitle"/>
          <w:rFonts w:ascii="Aptos Narrow" w:hAnsi="Aptos Narrow" w:cs="Hadassah Friedlaender"/>
          <w:i w:val="0"/>
          <w:iCs w:val="0"/>
          <w:color w:val="000000" w:themeColor="text1"/>
        </w:rPr>
        <w:t>Regist</w:t>
      </w:r>
      <w:r w:rsidR="002137DD">
        <w:rPr>
          <w:rStyle w:val="BookTitle"/>
          <w:rFonts w:ascii="Aptos Narrow" w:hAnsi="Aptos Narrow" w:cs="Hadassah Friedlaender"/>
          <w:i w:val="0"/>
          <w:iCs w:val="0"/>
          <w:color w:val="000000" w:themeColor="text1"/>
        </w:rPr>
        <w:t xml:space="preserve">ration Link: </w:t>
      </w:r>
      <w:hyperlink r:id="rId8" w:history="1">
        <w:r w:rsidR="00766A0B" w:rsidRPr="00EC4D28">
          <w:rPr>
            <w:rStyle w:val="Hyperlink"/>
            <w:rFonts w:ascii="Aptos Narrow" w:hAnsi="Aptos Narrow" w:cs="Hadassah Friedlaender"/>
          </w:rPr>
          <w:t>https://www.maaetc.org/events/view/28112</w:t>
        </w:r>
      </w:hyperlink>
      <w:bookmarkEnd w:id="1"/>
    </w:p>
    <w:p w14:paraId="28309CB9" w14:textId="77777777" w:rsidR="00766A0B" w:rsidRPr="00766A0B" w:rsidRDefault="00766A0B" w:rsidP="00766A0B">
      <w:pPr>
        <w:spacing w:before="0" w:after="0" w:line="240" w:lineRule="auto"/>
        <w:jc w:val="center"/>
        <w:rPr>
          <w:rFonts w:ascii="Aptos Narrow" w:hAnsi="Aptos Narrow" w:cs="Hadassah Friedlaender"/>
          <w:b/>
          <w:bCs/>
          <w:color w:val="000000" w:themeColor="text1"/>
        </w:rPr>
      </w:pPr>
    </w:p>
    <w:p w14:paraId="200BCE04" w14:textId="3AE33CEA" w:rsidR="004C7DD6" w:rsidRPr="00F139BF" w:rsidRDefault="00C56CD6" w:rsidP="00F139BF">
      <w:pPr>
        <w:spacing w:before="0" w:after="0" w:line="240" w:lineRule="auto"/>
        <w:rPr>
          <w:rFonts w:ascii="Aptos Narrow" w:hAnsi="Aptos Narrow" w:cs="Hadassah Friedlaender"/>
          <w:color w:val="000000" w:themeColor="text1"/>
          <w:sz w:val="16"/>
          <w:szCs w:val="16"/>
        </w:rPr>
      </w:pPr>
      <w:r>
        <w:rPr>
          <w:rFonts w:ascii="Aptos Narrow" w:hAnsi="Aptos Narrow" w:cs="Hadassah Friedlaender"/>
          <w:b/>
          <w:bCs/>
          <w:color w:val="000000" w:themeColor="text1"/>
        </w:rPr>
        <w:t xml:space="preserve">Target Audience: </w:t>
      </w:r>
      <w:r w:rsidR="002137DD" w:rsidRPr="002137DD">
        <w:rPr>
          <w:rFonts w:ascii="Aptos Narrow" w:hAnsi="Aptos Narrow" w:cs="Hadassah Friedlaender"/>
          <w:color w:val="000000" w:themeColor="text1"/>
        </w:rPr>
        <w:t>HIV Clinical Training is designed to provide working clinicians in the DC Metropolitan area with an opportunity to participate in clinical observations, engage in case-based learning, and receive mentorship by an HIV expert in a clinical practice setting.</w:t>
      </w:r>
    </w:p>
    <w:p w14:paraId="343F0EAE" w14:textId="24769DAE" w:rsidR="00D97284" w:rsidRPr="004C7DD6" w:rsidRDefault="00CC1CD6" w:rsidP="00C56CD6">
      <w:pPr>
        <w:spacing w:before="0" w:after="0" w:line="240" w:lineRule="auto"/>
        <w:rPr>
          <w:rFonts w:ascii="Aptos Narrow" w:hAnsi="Aptos Narrow" w:cs="Hadassah Friedlaender"/>
        </w:rPr>
      </w:pPr>
      <w:r w:rsidRPr="004C7DD6">
        <w:rPr>
          <w:rFonts w:ascii="Aptos Narrow" w:hAnsi="Aptos Narrow" w:cs="Hadassah Friedlaender"/>
          <w:b/>
          <w:bCs/>
          <w:color w:val="000000" w:themeColor="text1"/>
        </w:rPr>
        <w:t xml:space="preserve">Activity Type: </w:t>
      </w:r>
      <w:r w:rsidR="00EE7107">
        <w:rPr>
          <w:rFonts w:ascii="Aptos Narrow" w:hAnsi="Aptos Narrow" w:cs="Hadassah Friedlaender"/>
          <w:color w:val="000000" w:themeColor="text1"/>
        </w:rPr>
        <w:t>Knowledge</w:t>
      </w:r>
      <w:r w:rsidR="00A261D1">
        <w:rPr>
          <w:rFonts w:ascii="Aptos Narrow" w:hAnsi="Aptos Narrow" w:cs="Hadassah Friedlaender"/>
          <w:color w:val="000000" w:themeColor="text1"/>
        </w:rPr>
        <w:t>/Application-</w:t>
      </w:r>
      <w:r w:rsidR="00036549" w:rsidRPr="004C7DD6">
        <w:rPr>
          <w:rFonts w:ascii="Aptos Narrow" w:hAnsi="Aptos Narrow" w:cs="Hadassah Friedlaender"/>
          <w:color w:val="000000" w:themeColor="text1"/>
        </w:rPr>
        <w:t>b</w:t>
      </w:r>
      <w:r w:rsidR="009B7DDA" w:rsidRPr="004C7DD6">
        <w:rPr>
          <w:rFonts w:ascii="Aptos Narrow" w:hAnsi="Aptos Narrow" w:cs="Hadassah Friedlaender"/>
          <w:color w:val="000000" w:themeColor="text1"/>
        </w:rPr>
        <w:t>ased</w:t>
      </w:r>
      <w:r w:rsidRPr="004C7DD6">
        <w:rPr>
          <w:rFonts w:ascii="Aptos Narrow" w:hAnsi="Aptos Narrow" w:cs="Hadassah Friedlaender"/>
          <w:color w:val="000000" w:themeColor="text1"/>
        </w:rPr>
        <w:t xml:space="preserve"> </w:t>
      </w:r>
      <w:r w:rsidR="008225B4" w:rsidRPr="004C7DD6">
        <w:rPr>
          <w:rFonts w:ascii="Aptos Narrow" w:hAnsi="Aptos Narrow" w:cs="Hadassah Friedlaender"/>
          <w:color w:val="000000" w:themeColor="text1"/>
        </w:rPr>
        <w:t xml:space="preserve">            </w:t>
      </w:r>
      <w:r w:rsidR="004C7DD6">
        <w:rPr>
          <w:rFonts w:ascii="Aptos Narrow" w:hAnsi="Aptos Narrow" w:cs="Hadassah Friedlaender"/>
          <w:color w:val="000000" w:themeColor="text1"/>
        </w:rPr>
        <w:tab/>
      </w:r>
      <w:r w:rsidR="008225B4" w:rsidRPr="004C7DD6">
        <w:rPr>
          <w:rFonts w:ascii="Aptos Narrow" w:hAnsi="Aptos Narrow" w:cs="Hadassah Friedlaender"/>
          <w:b/>
          <w:bCs/>
          <w:color w:val="000000" w:themeColor="text1"/>
        </w:rPr>
        <w:t>Credit Hour(s):</w:t>
      </w:r>
      <w:r w:rsidR="008225B4" w:rsidRPr="004C7DD6">
        <w:rPr>
          <w:rFonts w:ascii="Aptos Narrow" w:hAnsi="Aptos Narrow" w:cs="Hadassah Friedlaender"/>
          <w:color w:val="000000" w:themeColor="text1"/>
        </w:rPr>
        <w:t xml:space="preserve"> </w:t>
      </w:r>
      <w:r w:rsidR="00EE7107">
        <w:rPr>
          <w:rFonts w:ascii="Aptos Narrow" w:hAnsi="Aptos Narrow" w:cs="Hadassah Friedlaender"/>
          <w:color w:val="000000" w:themeColor="text1"/>
        </w:rPr>
        <w:t>4.</w:t>
      </w:r>
      <w:r w:rsidR="00467940">
        <w:rPr>
          <w:rFonts w:ascii="Aptos Narrow" w:hAnsi="Aptos Narrow" w:cs="Hadassah Friedlaender"/>
          <w:color w:val="000000" w:themeColor="text1"/>
        </w:rPr>
        <w:t>0</w:t>
      </w:r>
      <w:r w:rsidR="008225B4" w:rsidRPr="004C7DD6">
        <w:rPr>
          <w:rFonts w:ascii="Aptos Narrow" w:hAnsi="Aptos Narrow" w:cs="Hadassah Friedlaender"/>
          <w:color w:val="000000" w:themeColor="text1"/>
        </w:rPr>
        <w:t xml:space="preserve"> credit hour</w:t>
      </w:r>
      <w:r w:rsidR="00467940">
        <w:rPr>
          <w:rFonts w:ascii="Aptos Narrow" w:hAnsi="Aptos Narrow" w:cs="Hadassah Friedlaender"/>
          <w:color w:val="000000" w:themeColor="text1"/>
        </w:rPr>
        <w:t>s</w:t>
      </w:r>
      <w:r w:rsidR="008225B4" w:rsidRPr="004C7DD6">
        <w:rPr>
          <w:rFonts w:ascii="Aptos Narrow" w:hAnsi="Aptos Narrow" w:cs="Hadassah Friedlaender"/>
          <w:color w:val="000000" w:themeColor="text1"/>
        </w:rPr>
        <w:t xml:space="preserve"> (0.</w:t>
      </w:r>
      <w:r w:rsidR="00EE7107">
        <w:rPr>
          <w:rFonts w:ascii="Aptos Narrow" w:hAnsi="Aptos Narrow" w:cs="Hadassah Friedlaender"/>
          <w:color w:val="000000" w:themeColor="text1"/>
        </w:rPr>
        <w:t>4</w:t>
      </w:r>
      <w:r w:rsidR="00467940">
        <w:rPr>
          <w:rFonts w:ascii="Aptos Narrow" w:hAnsi="Aptos Narrow" w:cs="Hadassah Friedlaender"/>
          <w:color w:val="000000" w:themeColor="text1"/>
        </w:rPr>
        <w:t>0</w:t>
      </w:r>
      <w:r w:rsidR="008225B4" w:rsidRPr="004C7DD6">
        <w:rPr>
          <w:rFonts w:ascii="Aptos Narrow" w:hAnsi="Aptos Narrow" w:cs="Hadassah Friedlaender"/>
          <w:color w:val="000000" w:themeColor="text1"/>
        </w:rPr>
        <w:t xml:space="preserve"> CEU)</w:t>
      </w:r>
      <w:r w:rsidR="00C56CD6">
        <w:rPr>
          <w:rFonts w:ascii="Aptos Narrow" w:hAnsi="Aptos Narrow" w:cs="Hadassah Friedlaender"/>
          <w:color w:val="000000" w:themeColor="text1"/>
        </w:rPr>
        <w:tab/>
      </w:r>
      <w:r w:rsidRPr="004C7DD6">
        <w:rPr>
          <w:rFonts w:ascii="Aptos Narrow" w:hAnsi="Aptos Narrow" w:cs="Hadassah Friedlaender"/>
          <w:b/>
          <w:bCs/>
          <w:color w:val="000000" w:themeColor="text1"/>
        </w:rPr>
        <w:t xml:space="preserve">Fee: </w:t>
      </w:r>
      <w:r w:rsidR="00A261D1">
        <w:rPr>
          <w:rFonts w:ascii="Aptos Narrow" w:hAnsi="Aptos Narrow" w:cs="Hadassah Friedlaender"/>
          <w:color w:val="000000" w:themeColor="text1"/>
        </w:rPr>
        <w:t>Free</w:t>
      </w:r>
      <w:r w:rsidR="00EE7107">
        <w:rPr>
          <w:rFonts w:ascii="Aptos Narrow" w:hAnsi="Aptos Narrow" w:cs="Hadassah Friedlaender"/>
          <w:color w:val="000000" w:themeColor="text1"/>
        </w:rPr>
        <w:tab/>
      </w:r>
      <w:r w:rsidR="00D97284" w:rsidRPr="004C7DD6">
        <w:rPr>
          <w:rFonts w:ascii="Aptos Narrow" w:hAnsi="Aptos Narrow" w:cs="Hadassah Friedlaender"/>
          <w:b/>
          <w:bCs/>
        </w:rPr>
        <w:t>Sponsor:</w:t>
      </w:r>
      <w:r w:rsidR="00D97284" w:rsidRPr="004C7DD6">
        <w:rPr>
          <w:rFonts w:ascii="Aptos Narrow" w:hAnsi="Aptos Narrow" w:cs="Hadassah Friedlaender"/>
        </w:rPr>
        <w:t xml:space="preserve"> </w:t>
      </w:r>
      <w:r w:rsidR="00EE7107">
        <w:rPr>
          <w:rFonts w:ascii="Aptos Narrow" w:hAnsi="Aptos Narrow" w:cs="Hadassah Friedlaender"/>
        </w:rPr>
        <w:t>NA</w:t>
      </w:r>
      <w:r w:rsidR="00D97284" w:rsidRPr="004C7DD6">
        <w:rPr>
          <w:rFonts w:ascii="Aptos Narrow" w:hAnsi="Aptos Narrow" w:cs="Hadassah Friedlaender"/>
        </w:rPr>
        <w:t xml:space="preserve">    </w:t>
      </w:r>
    </w:p>
    <w:p w14:paraId="680621F7" w14:textId="38A30329" w:rsidR="00035127" w:rsidRPr="004C7DD6" w:rsidRDefault="00035127" w:rsidP="004C7DD6">
      <w:pPr>
        <w:spacing w:before="0" w:after="0" w:line="240" w:lineRule="auto"/>
        <w:rPr>
          <w:rStyle w:val="BookTitle"/>
          <w:rFonts w:ascii="Aptos Narrow" w:hAnsi="Aptos Narrow" w:cs="Hadassah Friedlaender"/>
          <w:color w:val="FF0000"/>
          <w:sz w:val="18"/>
          <w:szCs w:val="18"/>
        </w:rPr>
      </w:pPr>
    </w:p>
    <w:tbl>
      <w:tblPr>
        <w:tblStyle w:val="TableGrid"/>
        <w:tblW w:w="10890" w:type="dxa"/>
        <w:tblInd w:w="-5" w:type="dxa"/>
        <w:tblLook w:val="04A0" w:firstRow="1" w:lastRow="0" w:firstColumn="1" w:lastColumn="0" w:noHBand="0" w:noVBand="1"/>
      </w:tblPr>
      <w:tblGrid>
        <w:gridCol w:w="1980"/>
        <w:gridCol w:w="2070"/>
        <w:gridCol w:w="6840"/>
      </w:tblGrid>
      <w:tr w:rsidR="00625ACB" w:rsidRPr="004E51E4" w14:paraId="2ABA59ED" w14:textId="77777777" w:rsidTr="00C56CD6">
        <w:tc>
          <w:tcPr>
            <w:tcW w:w="1980" w:type="dxa"/>
          </w:tcPr>
          <w:p w14:paraId="26285FD1" w14:textId="455AB7E2" w:rsidR="00625ACB" w:rsidRPr="00AA240B" w:rsidRDefault="00546D67" w:rsidP="00A15942">
            <w:pPr>
              <w:spacing w:before="0" w:after="0" w:line="240" w:lineRule="auto"/>
              <w:jc w:val="center"/>
              <w:rPr>
                <w:rStyle w:val="BookTitle"/>
                <w:rFonts w:ascii="Aptos Narrow" w:hAnsi="Aptos Narrow" w:cs="Hadassah Friedlaender"/>
                <w:i w:val="0"/>
                <w:iCs w:val="0"/>
                <w:sz w:val="18"/>
                <w:szCs w:val="18"/>
              </w:rPr>
            </w:pPr>
            <w:r w:rsidRPr="00AA240B">
              <w:rPr>
                <w:rStyle w:val="BookTitle"/>
                <w:rFonts w:ascii="Aptos Narrow" w:hAnsi="Aptos Narrow"/>
                <w:i w:val="0"/>
                <w:iCs w:val="0"/>
                <w:sz w:val="18"/>
                <w:szCs w:val="18"/>
              </w:rPr>
              <w:t xml:space="preserve">TIME &amp; </w:t>
            </w:r>
            <w:r w:rsidR="004E51E4" w:rsidRPr="00AA240B">
              <w:rPr>
                <w:rStyle w:val="BookTitle"/>
                <w:rFonts w:ascii="Aptos Narrow" w:hAnsi="Aptos Narrow"/>
                <w:i w:val="0"/>
                <w:iCs w:val="0"/>
                <w:sz w:val="18"/>
                <w:szCs w:val="18"/>
              </w:rPr>
              <w:t>TOPICS</w:t>
            </w:r>
          </w:p>
        </w:tc>
        <w:tc>
          <w:tcPr>
            <w:tcW w:w="2070" w:type="dxa"/>
          </w:tcPr>
          <w:p w14:paraId="75F0A4A6" w14:textId="5DD0D9F1" w:rsidR="00625ACB" w:rsidRPr="00AA240B" w:rsidRDefault="00546D67" w:rsidP="00A15942">
            <w:pPr>
              <w:spacing w:before="0" w:after="0" w:line="240" w:lineRule="auto"/>
              <w:jc w:val="center"/>
              <w:rPr>
                <w:rStyle w:val="BookTitle"/>
                <w:rFonts w:ascii="Aptos Narrow" w:hAnsi="Aptos Narrow" w:cs="Hadassah Friedlaender"/>
                <w:i w:val="0"/>
                <w:iCs w:val="0"/>
                <w:sz w:val="18"/>
                <w:szCs w:val="18"/>
              </w:rPr>
            </w:pPr>
            <w:r w:rsidRPr="00AA240B">
              <w:rPr>
                <w:rStyle w:val="BookTitle"/>
                <w:rFonts w:ascii="Aptos Narrow" w:hAnsi="Aptos Narrow"/>
                <w:i w:val="0"/>
                <w:iCs w:val="0"/>
                <w:sz w:val="18"/>
                <w:szCs w:val="18"/>
              </w:rPr>
              <w:t>S</w:t>
            </w:r>
            <w:r w:rsidR="004E51E4" w:rsidRPr="00AA240B">
              <w:rPr>
                <w:rStyle w:val="BookTitle"/>
                <w:rFonts w:ascii="Aptos Narrow" w:hAnsi="Aptos Narrow"/>
                <w:i w:val="0"/>
                <w:iCs w:val="0"/>
                <w:sz w:val="18"/>
                <w:szCs w:val="18"/>
              </w:rPr>
              <w:t>PEAKERS</w:t>
            </w:r>
          </w:p>
        </w:tc>
        <w:tc>
          <w:tcPr>
            <w:tcW w:w="6840" w:type="dxa"/>
          </w:tcPr>
          <w:p w14:paraId="2BE95856" w14:textId="1F2BB176" w:rsidR="00625ACB" w:rsidRPr="00AA240B" w:rsidRDefault="004E51E4" w:rsidP="004E51E4">
            <w:pPr>
              <w:spacing w:before="0" w:after="0" w:line="240" w:lineRule="auto"/>
              <w:jc w:val="center"/>
              <w:rPr>
                <w:rStyle w:val="BookTitle"/>
                <w:rFonts w:ascii="Aptos Narrow" w:hAnsi="Aptos Narrow" w:cs="Hadassah Friedlaender"/>
                <w:i w:val="0"/>
                <w:iCs w:val="0"/>
                <w:sz w:val="18"/>
                <w:szCs w:val="18"/>
              </w:rPr>
            </w:pPr>
            <w:r w:rsidRPr="00AA240B">
              <w:rPr>
                <w:rStyle w:val="BookTitle"/>
                <w:rFonts w:ascii="Aptos Narrow" w:hAnsi="Aptos Narrow" w:cs="Hadassah Friedlaender"/>
                <w:i w:val="0"/>
                <w:iCs w:val="0"/>
                <w:sz w:val="18"/>
                <w:szCs w:val="18"/>
              </w:rPr>
              <w:t>OBJECTIVES</w:t>
            </w:r>
          </w:p>
        </w:tc>
      </w:tr>
      <w:tr w:rsidR="002376B5" w:rsidRPr="004E51E4" w14:paraId="0CD83729" w14:textId="77777777" w:rsidTr="00C56CD6">
        <w:tc>
          <w:tcPr>
            <w:tcW w:w="1980" w:type="dxa"/>
          </w:tcPr>
          <w:p w14:paraId="2453C5DB" w14:textId="3E669FF8" w:rsidR="002376B5" w:rsidRDefault="00526432" w:rsidP="00A43B1A">
            <w:pPr>
              <w:spacing w:before="0" w:after="0" w:line="240" w:lineRule="auto"/>
              <w:jc w:val="center"/>
              <w:rPr>
                <w:rFonts w:ascii="Aptos Narrow" w:hAnsi="Aptos Narrow"/>
                <w:sz w:val="18"/>
                <w:szCs w:val="18"/>
              </w:rPr>
            </w:pPr>
            <w:r w:rsidRPr="00AA240B">
              <w:rPr>
                <w:rFonts w:ascii="Aptos Narrow" w:hAnsi="Aptos Narrow"/>
                <w:sz w:val="18"/>
                <w:szCs w:val="18"/>
              </w:rPr>
              <w:t>9:05 AM – 10:05 AM</w:t>
            </w:r>
          </w:p>
          <w:p w14:paraId="54446686" w14:textId="77777777" w:rsidR="00F311F4" w:rsidRPr="00AA240B" w:rsidRDefault="00F311F4" w:rsidP="00A43B1A">
            <w:pPr>
              <w:spacing w:before="0" w:after="0" w:line="240" w:lineRule="auto"/>
              <w:jc w:val="center"/>
              <w:rPr>
                <w:rFonts w:ascii="Aptos Narrow" w:hAnsi="Aptos Narrow"/>
                <w:sz w:val="18"/>
                <w:szCs w:val="18"/>
              </w:rPr>
            </w:pPr>
          </w:p>
          <w:p w14:paraId="02C07974" w14:textId="2E9FEB74" w:rsidR="002376B5" w:rsidRPr="00A43B1A" w:rsidRDefault="002376B5" w:rsidP="00847483">
            <w:pPr>
              <w:spacing w:before="0" w:after="0" w:line="240" w:lineRule="auto"/>
              <w:jc w:val="center"/>
              <w:rPr>
                <w:rStyle w:val="BookTitle"/>
                <w:rFonts w:ascii="Aptos Narrow" w:hAnsi="Aptos Narrow"/>
                <w:b w:val="0"/>
                <w:bCs w:val="0"/>
                <w:i w:val="0"/>
                <w:iCs w:val="0"/>
                <w:sz w:val="18"/>
                <w:szCs w:val="18"/>
              </w:rPr>
            </w:pPr>
            <w:r w:rsidRPr="00A43B1A">
              <w:rPr>
                <w:rFonts w:ascii="Aptos Narrow" w:hAnsi="Aptos Narrow"/>
                <w:b/>
                <w:bCs/>
                <w:sz w:val="18"/>
                <w:szCs w:val="18"/>
              </w:rPr>
              <w:t>HIV &amp; Primary Care Overview</w:t>
            </w:r>
          </w:p>
        </w:tc>
        <w:tc>
          <w:tcPr>
            <w:tcW w:w="2070" w:type="dxa"/>
          </w:tcPr>
          <w:p w14:paraId="2D0018DB" w14:textId="46E81AF0" w:rsidR="003F1C79" w:rsidRPr="00FF2396" w:rsidRDefault="002376B5" w:rsidP="00FF2396">
            <w:pPr>
              <w:spacing w:before="0" w:after="0" w:line="240" w:lineRule="auto"/>
              <w:jc w:val="center"/>
              <w:rPr>
                <w:rFonts w:ascii="Aptos Narrow" w:hAnsi="Aptos Narrow"/>
                <w:sz w:val="18"/>
                <w:szCs w:val="18"/>
              </w:rPr>
            </w:pPr>
            <w:r w:rsidRPr="00AA240B">
              <w:rPr>
                <w:rFonts w:ascii="Aptos Narrow" w:hAnsi="Aptos Narrow"/>
                <w:sz w:val="18"/>
                <w:szCs w:val="18"/>
              </w:rPr>
              <w:t>Micheal Selin, MD</w:t>
            </w:r>
          </w:p>
        </w:tc>
        <w:tc>
          <w:tcPr>
            <w:tcW w:w="6840" w:type="dxa"/>
          </w:tcPr>
          <w:p w14:paraId="426E5F5E" w14:textId="67E86D06" w:rsidR="00C54D2F" w:rsidRPr="00C54D2F" w:rsidRDefault="00C54D2F" w:rsidP="00C54D2F">
            <w:pPr>
              <w:pStyle w:val="ListParagraph"/>
              <w:numPr>
                <w:ilvl w:val="0"/>
                <w:numId w:val="4"/>
              </w:numPr>
              <w:spacing w:before="0"/>
              <w:rPr>
                <w:rFonts w:ascii="Aptos Narrow" w:hAnsi="Aptos Narrow" w:cs="Hadassah Friedlaender"/>
                <w:color w:val="000000" w:themeColor="text1"/>
                <w:sz w:val="18"/>
                <w:szCs w:val="18"/>
              </w:rPr>
            </w:pPr>
            <w:r w:rsidRPr="00C54D2F">
              <w:rPr>
                <w:rFonts w:ascii="Aptos Narrow" w:hAnsi="Aptos Narrow" w:cs="Hadassah Friedlaender"/>
                <w:color w:val="000000" w:themeColor="text1"/>
                <w:sz w:val="18"/>
                <w:szCs w:val="18"/>
              </w:rPr>
              <w:t>Describe required screenings to initiate primary care for an individual with HIV</w:t>
            </w:r>
            <w:r>
              <w:rPr>
                <w:rFonts w:ascii="Aptos Narrow" w:hAnsi="Aptos Narrow" w:cs="Hadassah Friedlaender"/>
                <w:color w:val="000000" w:themeColor="text1"/>
                <w:sz w:val="18"/>
                <w:szCs w:val="18"/>
              </w:rPr>
              <w:t>.</w:t>
            </w:r>
          </w:p>
          <w:p w14:paraId="1F4D6C9F" w14:textId="3EE81131" w:rsidR="00C54D2F" w:rsidRPr="00C54D2F" w:rsidRDefault="00C54D2F" w:rsidP="00C54D2F">
            <w:pPr>
              <w:pStyle w:val="ListParagraph"/>
              <w:numPr>
                <w:ilvl w:val="0"/>
                <w:numId w:val="4"/>
              </w:numPr>
              <w:spacing w:before="0"/>
              <w:rPr>
                <w:rFonts w:ascii="Aptos Narrow" w:hAnsi="Aptos Narrow" w:cs="Hadassah Friedlaender"/>
                <w:color w:val="000000" w:themeColor="text1"/>
                <w:sz w:val="18"/>
                <w:szCs w:val="18"/>
              </w:rPr>
            </w:pPr>
            <w:r w:rsidRPr="00C54D2F">
              <w:rPr>
                <w:rFonts w:ascii="Aptos Narrow" w:hAnsi="Aptos Narrow" w:cs="Hadassah Friedlaender"/>
                <w:color w:val="000000" w:themeColor="text1"/>
                <w:sz w:val="18"/>
                <w:szCs w:val="18"/>
              </w:rPr>
              <w:t>Describe routine tests to optimize care for patients with HIV</w:t>
            </w:r>
            <w:r>
              <w:rPr>
                <w:rFonts w:ascii="Aptos Narrow" w:hAnsi="Aptos Narrow" w:cs="Hadassah Friedlaender"/>
                <w:color w:val="000000" w:themeColor="text1"/>
                <w:sz w:val="18"/>
                <w:szCs w:val="18"/>
              </w:rPr>
              <w:t>.</w:t>
            </w:r>
          </w:p>
          <w:p w14:paraId="77C6487F" w14:textId="3BFEF41F" w:rsidR="002376B5" w:rsidRPr="00C54D2F" w:rsidRDefault="00C54D2F" w:rsidP="00C54D2F">
            <w:pPr>
              <w:pStyle w:val="ListParagraph"/>
              <w:numPr>
                <w:ilvl w:val="0"/>
                <w:numId w:val="4"/>
              </w:numPr>
              <w:spacing w:before="0"/>
              <w:rPr>
                <w:rFonts w:ascii="Aptos Narrow" w:hAnsi="Aptos Narrow" w:cs="Hadassah Friedlaender"/>
                <w:color w:val="000000" w:themeColor="text1"/>
                <w:sz w:val="18"/>
                <w:szCs w:val="18"/>
              </w:rPr>
            </w:pPr>
            <w:r w:rsidRPr="00C54D2F">
              <w:rPr>
                <w:rFonts w:ascii="Aptos Narrow" w:hAnsi="Aptos Narrow" w:cs="Hadassah Friedlaender"/>
                <w:color w:val="000000" w:themeColor="text1"/>
                <w:sz w:val="18"/>
                <w:szCs w:val="18"/>
              </w:rPr>
              <w:t>Describe preventive medical screening for patients with HIV</w:t>
            </w:r>
            <w:r>
              <w:rPr>
                <w:rFonts w:ascii="Aptos Narrow" w:hAnsi="Aptos Narrow" w:cs="Hadassah Friedlaender"/>
                <w:color w:val="000000" w:themeColor="text1"/>
                <w:sz w:val="18"/>
                <w:szCs w:val="18"/>
              </w:rPr>
              <w:t>.</w:t>
            </w:r>
          </w:p>
        </w:tc>
      </w:tr>
      <w:tr w:rsidR="002376B5" w:rsidRPr="004E51E4" w14:paraId="78B267A2" w14:textId="77777777" w:rsidTr="00C56CD6">
        <w:tc>
          <w:tcPr>
            <w:tcW w:w="1980" w:type="dxa"/>
          </w:tcPr>
          <w:p w14:paraId="7E3D95FB" w14:textId="12969C54" w:rsidR="002376B5" w:rsidRDefault="002B68BE" w:rsidP="00A43B1A">
            <w:pPr>
              <w:spacing w:before="0" w:after="0" w:line="240" w:lineRule="auto"/>
              <w:jc w:val="center"/>
              <w:rPr>
                <w:rFonts w:ascii="Aptos Narrow" w:hAnsi="Aptos Narrow"/>
                <w:sz w:val="18"/>
                <w:szCs w:val="18"/>
              </w:rPr>
            </w:pPr>
            <w:r w:rsidRPr="00AA240B">
              <w:rPr>
                <w:rFonts w:ascii="Aptos Narrow" w:hAnsi="Aptos Narrow"/>
                <w:sz w:val="18"/>
                <w:szCs w:val="18"/>
              </w:rPr>
              <w:t>1</w:t>
            </w:r>
            <w:r w:rsidR="00526432" w:rsidRPr="00AA240B">
              <w:rPr>
                <w:rFonts w:ascii="Aptos Narrow" w:hAnsi="Aptos Narrow"/>
                <w:sz w:val="18"/>
                <w:szCs w:val="18"/>
              </w:rPr>
              <w:t>0:05 AM – 11:05 AM</w:t>
            </w:r>
          </w:p>
          <w:p w14:paraId="1EF6EEC3" w14:textId="77777777" w:rsidR="00F311F4" w:rsidRPr="00AA240B" w:rsidRDefault="00F311F4" w:rsidP="00A43B1A">
            <w:pPr>
              <w:spacing w:before="0" w:after="0" w:line="240" w:lineRule="auto"/>
              <w:jc w:val="center"/>
              <w:rPr>
                <w:rFonts w:ascii="Aptos Narrow" w:hAnsi="Aptos Narrow" w:cs="Hadassah Friedlaender"/>
                <w:color w:val="000000" w:themeColor="text1"/>
                <w:sz w:val="18"/>
                <w:szCs w:val="18"/>
              </w:rPr>
            </w:pPr>
          </w:p>
          <w:p w14:paraId="47FAE31F" w14:textId="51B41833" w:rsidR="002376B5" w:rsidRPr="00A43B1A" w:rsidRDefault="002376B5" w:rsidP="00847483">
            <w:pPr>
              <w:spacing w:before="0" w:after="0" w:line="240" w:lineRule="auto"/>
              <w:jc w:val="center"/>
              <w:rPr>
                <w:rStyle w:val="BookTitle"/>
                <w:rFonts w:ascii="Aptos Narrow" w:hAnsi="Aptos Narrow" w:cs="Hadassah Friedlaender"/>
                <w:b w:val="0"/>
                <w:bCs w:val="0"/>
                <w:i w:val="0"/>
                <w:iCs w:val="0"/>
                <w:color w:val="000000" w:themeColor="text1"/>
                <w:sz w:val="18"/>
                <w:szCs w:val="18"/>
              </w:rPr>
            </w:pPr>
            <w:r w:rsidRPr="00A43B1A">
              <w:rPr>
                <w:rFonts w:ascii="Aptos Narrow" w:hAnsi="Aptos Narrow" w:cs="Hadassah Friedlaender"/>
                <w:b/>
                <w:bCs/>
                <w:color w:val="000000" w:themeColor="text1"/>
                <w:sz w:val="18"/>
                <w:szCs w:val="18"/>
              </w:rPr>
              <w:t>HIV &amp; Pregnancy: Current Approaches in the US</w:t>
            </w:r>
          </w:p>
        </w:tc>
        <w:tc>
          <w:tcPr>
            <w:tcW w:w="2070" w:type="dxa"/>
          </w:tcPr>
          <w:p w14:paraId="7EE7FB31" w14:textId="27C7A12E" w:rsidR="002376B5" w:rsidRPr="00AA240B" w:rsidRDefault="002376B5" w:rsidP="00A15942">
            <w:pPr>
              <w:spacing w:before="0" w:after="0" w:line="240" w:lineRule="auto"/>
              <w:jc w:val="center"/>
              <w:rPr>
                <w:rStyle w:val="BookTitle"/>
                <w:rFonts w:ascii="Aptos Narrow" w:hAnsi="Aptos Narrow" w:cs="Hadassah Friedlaender"/>
                <w:b w:val="0"/>
                <w:bCs w:val="0"/>
                <w:i w:val="0"/>
                <w:iCs w:val="0"/>
                <w:color w:val="000000" w:themeColor="text1"/>
                <w:sz w:val="18"/>
                <w:szCs w:val="18"/>
              </w:rPr>
            </w:pPr>
            <w:bookmarkStart w:id="2" w:name="_Hlk161833042"/>
            <w:r w:rsidRPr="00AA240B">
              <w:rPr>
                <w:rFonts w:ascii="Aptos Narrow" w:hAnsi="Aptos Narrow" w:cs="Hadassah Friedlaender"/>
                <w:color w:val="000000" w:themeColor="text1"/>
                <w:sz w:val="18"/>
                <w:szCs w:val="18"/>
              </w:rPr>
              <w:t xml:space="preserve">Natella </w:t>
            </w:r>
            <w:r w:rsidR="00A15942" w:rsidRPr="00AA240B">
              <w:rPr>
                <w:rFonts w:ascii="Aptos Narrow" w:hAnsi="Aptos Narrow" w:cs="Hadassah Friedlaender"/>
                <w:color w:val="000000" w:themeColor="text1"/>
                <w:sz w:val="18"/>
                <w:szCs w:val="18"/>
              </w:rPr>
              <w:t>Rakhmanina</w:t>
            </w:r>
            <w:r w:rsidRPr="00AA240B">
              <w:rPr>
                <w:rFonts w:ascii="Aptos Narrow" w:hAnsi="Aptos Narrow" w:cs="Hadassah Friedlaender"/>
                <w:color w:val="000000" w:themeColor="text1"/>
                <w:sz w:val="18"/>
                <w:szCs w:val="18"/>
              </w:rPr>
              <w:t xml:space="preserve">, MD, </w:t>
            </w:r>
            <w:r w:rsidR="00A15942" w:rsidRPr="00AA240B">
              <w:rPr>
                <w:rFonts w:ascii="Aptos Narrow" w:hAnsi="Aptos Narrow" w:cs="Hadassah Friedlaender"/>
                <w:color w:val="000000" w:themeColor="text1"/>
                <w:sz w:val="18"/>
                <w:szCs w:val="18"/>
              </w:rPr>
              <w:t>Ph.D.</w:t>
            </w:r>
            <w:r w:rsidRPr="00AA240B">
              <w:rPr>
                <w:rFonts w:ascii="Aptos Narrow" w:hAnsi="Aptos Narrow" w:cs="Hadassah Friedlaender"/>
                <w:color w:val="000000" w:themeColor="text1"/>
                <w:sz w:val="18"/>
                <w:szCs w:val="18"/>
              </w:rPr>
              <w:t>, FAAP, FCP, AAHIVS</w:t>
            </w:r>
            <w:bookmarkEnd w:id="2"/>
          </w:p>
        </w:tc>
        <w:tc>
          <w:tcPr>
            <w:tcW w:w="6840" w:type="dxa"/>
          </w:tcPr>
          <w:p w14:paraId="7D0673D8" w14:textId="3C64BD3A" w:rsidR="003D4BAE" w:rsidRPr="003D4BAE" w:rsidRDefault="003D4BAE" w:rsidP="003D4BAE">
            <w:pPr>
              <w:pStyle w:val="ListParagraph"/>
              <w:numPr>
                <w:ilvl w:val="0"/>
                <w:numId w:val="5"/>
              </w:numPr>
              <w:spacing w:before="0"/>
              <w:rPr>
                <w:rFonts w:ascii="Aptos Narrow" w:hAnsi="Aptos Narrow" w:cs="Hadassah Friedlaender"/>
                <w:color w:val="000000" w:themeColor="text1"/>
                <w:sz w:val="18"/>
                <w:szCs w:val="18"/>
              </w:rPr>
            </w:pPr>
            <w:r w:rsidRPr="003D4BAE">
              <w:rPr>
                <w:rFonts w:ascii="Aptos Narrow" w:hAnsi="Aptos Narrow" w:cs="Hadassah Friedlaender"/>
                <w:color w:val="000000" w:themeColor="text1"/>
                <w:sz w:val="18"/>
                <w:szCs w:val="18"/>
              </w:rPr>
              <w:t>Discuss optimal approach to the diagnosis and management of HIV infection in pregnant women</w:t>
            </w:r>
            <w:r>
              <w:rPr>
                <w:rFonts w:ascii="Aptos Narrow" w:hAnsi="Aptos Narrow" w:cs="Hadassah Friedlaender"/>
                <w:color w:val="000000" w:themeColor="text1"/>
                <w:sz w:val="18"/>
                <w:szCs w:val="18"/>
              </w:rPr>
              <w:t>.</w:t>
            </w:r>
          </w:p>
          <w:p w14:paraId="7B9721C5" w14:textId="3A965EA7" w:rsidR="003D4BAE" w:rsidRPr="003D4BAE" w:rsidRDefault="003D4BAE" w:rsidP="003D4BAE">
            <w:pPr>
              <w:pStyle w:val="ListParagraph"/>
              <w:numPr>
                <w:ilvl w:val="0"/>
                <w:numId w:val="5"/>
              </w:numPr>
              <w:spacing w:before="0"/>
              <w:rPr>
                <w:rFonts w:ascii="Aptos Narrow" w:hAnsi="Aptos Narrow" w:cs="Hadassah Friedlaender"/>
                <w:color w:val="000000" w:themeColor="text1"/>
                <w:sz w:val="18"/>
                <w:szCs w:val="18"/>
              </w:rPr>
            </w:pPr>
            <w:r w:rsidRPr="003D4BAE">
              <w:rPr>
                <w:rFonts w:ascii="Aptos Narrow" w:hAnsi="Aptos Narrow" w:cs="Hadassah Friedlaender"/>
                <w:color w:val="000000" w:themeColor="text1"/>
                <w:sz w:val="18"/>
                <w:szCs w:val="18"/>
              </w:rPr>
              <w:t>Describe national recommendations for the prevention of perinatal HIV transmission</w:t>
            </w:r>
            <w:r>
              <w:rPr>
                <w:rFonts w:ascii="Aptos Narrow" w:hAnsi="Aptos Narrow" w:cs="Hadassah Friedlaender"/>
                <w:color w:val="000000" w:themeColor="text1"/>
                <w:sz w:val="18"/>
                <w:szCs w:val="18"/>
              </w:rPr>
              <w:t>.</w:t>
            </w:r>
          </w:p>
          <w:p w14:paraId="249C8C53" w14:textId="597C4F55" w:rsidR="002376B5" w:rsidRPr="003D4BAE" w:rsidRDefault="003D4BAE" w:rsidP="003D4BAE">
            <w:pPr>
              <w:pStyle w:val="ListParagraph"/>
              <w:numPr>
                <w:ilvl w:val="0"/>
                <w:numId w:val="5"/>
              </w:numPr>
              <w:spacing w:before="0"/>
              <w:rPr>
                <w:rStyle w:val="BookTitle"/>
                <w:rFonts w:ascii="Aptos Narrow" w:hAnsi="Aptos Narrow" w:cs="Hadassah Friedlaender"/>
                <w:b w:val="0"/>
                <w:bCs w:val="0"/>
                <w:i w:val="0"/>
                <w:iCs w:val="0"/>
                <w:color w:val="000000" w:themeColor="text1"/>
                <w:sz w:val="18"/>
                <w:szCs w:val="18"/>
              </w:rPr>
            </w:pPr>
            <w:r w:rsidRPr="003D4BAE">
              <w:rPr>
                <w:rFonts w:ascii="Aptos Narrow" w:hAnsi="Aptos Narrow" w:cs="Hadassah Friedlaender"/>
                <w:color w:val="000000" w:themeColor="text1"/>
                <w:sz w:val="18"/>
                <w:szCs w:val="18"/>
              </w:rPr>
              <w:t>Discuss the guidelines for the management of newborns with perinatal HIV exposure</w:t>
            </w:r>
            <w:r>
              <w:rPr>
                <w:rFonts w:ascii="Aptos Narrow" w:hAnsi="Aptos Narrow" w:cs="Hadassah Friedlaender"/>
                <w:color w:val="000000" w:themeColor="text1"/>
                <w:sz w:val="18"/>
                <w:szCs w:val="18"/>
              </w:rPr>
              <w:t>.</w:t>
            </w:r>
          </w:p>
        </w:tc>
      </w:tr>
      <w:tr w:rsidR="002376B5" w:rsidRPr="004E51E4" w14:paraId="4C6DB288" w14:textId="77777777" w:rsidTr="00C56CD6">
        <w:tc>
          <w:tcPr>
            <w:tcW w:w="1980" w:type="dxa"/>
          </w:tcPr>
          <w:p w14:paraId="5D2F872F" w14:textId="6BAB6A91" w:rsidR="00F139BF" w:rsidRDefault="00526432" w:rsidP="00A43B1A">
            <w:pPr>
              <w:spacing w:before="0" w:after="0" w:line="240" w:lineRule="auto"/>
              <w:jc w:val="center"/>
              <w:rPr>
                <w:rStyle w:val="BookTitle"/>
                <w:rFonts w:ascii="Aptos Narrow" w:hAnsi="Aptos Narrow" w:cs="Hadassah Friedlaender"/>
                <w:b w:val="0"/>
                <w:bCs w:val="0"/>
                <w:i w:val="0"/>
                <w:iCs w:val="0"/>
                <w:color w:val="000000" w:themeColor="text1"/>
                <w:sz w:val="18"/>
                <w:szCs w:val="18"/>
              </w:rPr>
            </w:pPr>
            <w:r w:rsidRPr="00AA240B">
              <w:rPr>
                <w:rStyle w:val="BookTitle"/>
                <w:rFonts w:ascii="Aptos Narrow" w:hAnsi="Aptos Narrow" w:cs="Hadassah Friedlaender"/>
                <w:b w:val="0"/>
                <w:bCs w:val="0"/>
                <w:i w:val="0"/>
                <w:iCs w:val="0"/>
                <w:color w:val="000000" w:themeColor="text1"/>
                <w:sz w:val="18"/>
                <w:szCs w:val="18"/>
              </w:rPr>
              <w:t>11:15 AM – 12:15 PM</w:t>
            </w:r>
          </w:p>
          <w:p w14:paraId="6608E005" w14:textId="77777777" w:rsidR="00F311F4" w:rsidRPr="00AA240B" w:rsidRDefault="00F311F4" w:rsidP="00A43B1A">
            <w:pPr>
              <w:spacing w:before="0" w:after="0" w:line="240" w:lineRule="auto"/>
              <w:jc w:val="center"/>
              <w:rPr>
                <w:rStyle w:val="BookTitle"/>
                <w:rFonts w:ascii="Aptos Narrow" w:hAnsi="Aptos Narrow" w:cs="Hadassah Friedlaender"/>
                <w:b w:val="0"/>
                <w:bCs w:val="0"/>
                <w:i w:val="0"/>
                <w:iCs w:val="0"/>
                <w:color w:val="000000" w:themeColor="text1"/>
                <w:sz w:val="18"/>
                <w:szCs w:val="18"/>
              </w:rPr>
            </w:pPr>
          </w:p>
          <w:p w14:paraId="7A1D743D" w14:textId="77777777" w:rsidR="00847483" w:rsidRDefault="008F75E4" w:rsidP="00847483">
            <w:pPr>
              <w:spacing w:before="0" w:after="0" w:line="240" w:lineRule="auto"/>
              <w:jc w:val="center"/>
              <w:rPr>
                <w:rFonts w:ascii="Aptos Narrow" w:hAnsi="Aptos Narrow" w:cs="Hadassah Friedlaender"/>
                <w:b/>
                <w:bCs/>
                <w:color w:val="000000" w:themeColor="text1"/>
                <w:sz w:val="18"/>
                <w:szCs w:val="18"/>
              </w:rPr>
            </w:pPr>
            <w:r w:rsidRPr="00A43B1A">
              <w:rPr>
                <w:rFonts w:ascii="Aptos Narrow" w:hAnsi="Aptos Narrow" w:cs="Hadassah Friedlaender"/>
                <w:b/>
                <w:bCs/>
                <w:color w:val="000000" w:themeColor="text1"/>
                <w:sz w:val="18"/>
                <w:szCs w:val="18"/>
              </w:rPr>
              <w:t>Special Considerations for Treating STIs for</w:t>
            </w:r>
            <w:r w:rsidR="00B64BC3" w:rsidRPr="00A43B1A">
              <w:rPr>
                <w:rFonts w:ascii="Aptos Narrow" w:hAnsi="Aptos Narrow" w:cs="Hadassah Friedlaender"/>
                <w:b/>
                <w:bCs/>
                <w:color w:val="000000" w:themeColor="text1"/>
                <w:sz w:val="18"/>
                <w:szCs w:val="18"/>
              </w:rPr>
              <w:t xml:space="preserve"> Individuals with HIV</w:t>
            </w:r>
          </w:p>
          <w:p w14:paraId="4DBEC334" w14:textId="121016FD" w:rsidR="00F311F4" w:rsidRPr="00A43B1A" w:rsidRDefault="00F311F4" w:rsidP="00847483">
            <w:pPr>
              <w:spacing w:before="0" w:after="0" w:line="240" w:lineRule="auto"/>
              <w:jc w:val="center"/>
              <w:rPr>
                <w:rStyle w:val="BookTitle"/>
                <w:rFonts w:ascii="Aptos Narrow" w:hAnsi="Aptos Narrow" w:cs="Hadassah Friedlaender"/>
                <w:b w:val="0"/>
                <w:bCs w:val="0"/>
                <w:i w:val="0"/>
                <w:iCs w:val="0"/>
                <w:color w:val="000000" w:themeColor="text1"/>
                <w:sz w:val="18"/>
                <w:szCs w:val="18"/>
              </w:rPr>
            </w:pPr>
          </w:p>
        </w:tc>
        <w:tc>
          <w:tcPr>
            <w:tcW w:w="2070" w:type="dxa"/>
          </w:tcPr>
          <w:p w14:paraId="2A53877F" w14:textId="6F791E68" w:rsidR="002376B5" w:rsidRPr="00AA240B" w:rsidRDefault="00F865DA" w:rsidP="00A15942">
            <w:pPr>
              <w:spacing w:before="0" w:after="0" w:line="240" w:lineRule="auto"/>
              <w:jc w:val="center"/>
              <w:rPr>
                <w:rFonts w:ascii="Aptos Narrow" w:hAnsi="Aptos Narrow"/>
                <w:sz w:val="18"/>
                <w:szCs w:val="18"/>
              </w:rPr>
            </w:pPr>
            <w:r w:rsidRPr="00AA240B">
              <w:rPr>
                <w:rFonts w:ascii="Aptos Narrow" w:hAnsi="Aptos Narrow"/>
                <w:sz w:val="18"/>
                <w:szCs w:val="18"/>
              </w:rPr>
              <w:t>Jorge A. Ramallo, MD, MPH, FACP, FAAP</w:t>
            </w:r>
          </w:p>
        </w:tc>
        <w:tc>
          <w:tcPr>
            <w:tcW w:w="6840" w:type="dxa"/>
          </w:tcPr>
          <w:p w14:paraId="3F6E32A7" w14:textId="77777777" w:rsidR="00E35589" w:rsidRPr="00E35589" w:rsidRDefault="00E35589" w:rsidP="00E35589">
            <w:pPr>
              <w:pStyle w:val="ListParagraph"/>
              <w:numPr>
                <w:ilvl w:val="0"/>
                <w:numId w:val="5"/>
              </w:numPr>
              <w:spacing w:before="0" w:after="0" w:line="240" w:lineRule="auto"/>
              <w:rPr>
                <w:rFonts w:ascii="Aptos Narrow" w:hAnsi="Aptos Narrow" w:cs="Hadassah Friedlaender"/>
                <w:color w:val="000000" w:themeColor="text1"/>
                <w:sz w:val="18"/>
                <w:szCs w:val="18"/>
              </w:rPr>
            </w:pPr>
            <w:r w:rsidRPr="00E35589">
              <w:rPr>
                <w:rFonts w:ascii="Aptos Narrow" w:hAnsi="Aptos Narrow" w:cs="Hadassah Friedlaender"/>
                <w:color w:val="000000" w:themeColor="text1"/>
                <w:sz w:val="18"/>
                <w:szCs w:val="18"/>
              </w:rPr>
              <w:t xml:space="preserve">Explain the epidemiology of STIs in the U.S. </w:t>
            </w:r>
          </w:p>
          <w:p w14:paraId="019A14C7" w14:textId="77777777" w:rsidR="00E35589" w:rsidRPr="00E35589" w:rsidRDefault="00E35589" w:rsidP="00E35589">
            <w:pPr>
              <w:pStyle w:val="ListParagraph"/>
              <w:numPr>
                <w:ilvl w:val="0"/>
                <w:numId w:val="5"/>
              </w:numPr>
              <w:spacing w:before="0" w:after="0" w:line="240" w:lineRule="auto"/>
              <w:rPr>
                <w:rFonts w:ascii="Aptos Narrow" w:hAnsi="Aptos Narrow" w:cs="Hadassah Friedlaender"/>
                <w:color w:val="000000" w:themeColor="text1"/>
                <w:sz w:val="18"/>
                <w:szCs w:val="18"/>
              </w:rPr>
            </w:pPr>
            <w:r w:rsidRPr="00E35589">
              <w:rPr>
                <w:rFonts w:ascii="Aptos Narrow" w:hAnsi="Aptos Narrow" w:cs="Hadassah Friedlaender"/>
                <w:color w:val="000000" w:themeColor="text1"/>
                <w:sz w:val="18"/>
                <w:szCs w:val="18"/>
              </w:rPr>
              <w:t xml:space="preserve">Describe specific considerations regarding STIs and individuals with HIV. </w:t>
            </w:r>
          </w:p>
          <w:p w14:paraId="6181D24D" w14:textId="4ED1775E" w:rsidR="002376B5" w:rsidRPr="00E35589" w:rsidRDefault="00E35589" w:rsidP="00E35589">
            <w:pPr>
              <w:pStyle w:val="ListParagraph"/>
              <w:numPr>
                <w:ilvl w:val="0"/>
                <w:numId w:val="5"/>
              </w:numPr>
              <w:spacing w:before="0" w:after="0" w:line="240" w:lineRule="auto"/>
              <w:rPr>
                <w:rFonts w:ascii="Aptos Narrow" w:hAnsi="Aptos Narrow" w:cs="Hadassah Friedlaender"/>
                <w:color w:val="000000" w:themeColor="text1"/>
                <w:sz w:val="18"/>
                <w:szCs w:val="18"/>
              </w:rPr>
            </w:pPr>
            <w:r w:rsidRPr="00E35589">
              <w:rPr>
                <w:rFonts w:ascii="Aptos Narrow" w:hAnsi="Aptos Narrow" w:cs="Hadassah Friedlaender"/>
                <w:color w:val="000000" w:themeColor="text1"/>
                <w:sz w:val="18"/>
                <w:szCs w:val="18"/>
              </w:rPr>
              <w:t>Explore mitigation strategies to prevent and treat STIs in the HIV-infected population.</w:t>
            </w:r>
          </w:p>
        </w:tc>
      </w:tr>
      <w:tr w:rsidR="002376B5" w:rsidRPr="004E51E4" w14:paraId="6A62E5C1" w14:textId="77777777" w:rsidTr="00C56CD6">
        <w:tc>
          <w:tcPr>
            <w:tcW w:w="1980" w:type="dxa"/>
          </w:tcPr>
          <w:p w14:paraId="1E12162B" w14:textId="3E128FC4" w:rsidR="00F15E61" w:rsidRDefault="002376B5" w:rsidP="00A43B1A">
            <w:pPr>
              <w:spacing w:before="0" w:after="0" w:line="240" w:lineRule="auto"/>
              <w:jc w:val="center"/>
              <w:rPr>
                <w:rStyle w:val="BookTitle"/>
                <w:rFonts w:ascii="Aptos Narrow" w:hAnsi="Aptos Narrow" w:cs="Hadassah Friedlaender"/>
                <w:b w:val="0"/>
                <w:bCs w:val="0"/>
                <w:i w:val="0"/>
                <w:iCs w:val="0"/>
                <w:color w:val="000000" w:themeColor="text1"/>
                <w:sz w:val="18"/>
                <w:szCs w:val="18"/>
              </w:rPr>
            </w:pPr>
            <w:r w:rsidRPr="00AA240B">
              <w:rPr>
                <w:rStyle w:val="BookTitle"/>
                <w:rFonts w:ascii="Aptos Narrow" w:hAnsi="Aptos Narrow" w:cs="Hadassah Friedlaender"/>
                <w:b w:val="0"/>
                <w:bCs w:val="0"/>
                <w:i w:val="0"/>
                <w:iCs w:val="0"/>
                <w:color w:val="000000" w:themeColor="text1"/>
                <w:sz w:val="18"/>
                <w:szCs w:val="18"/>
              </w:rPr>
              <w:t>12:15 PM – 1:15 PM</w:t>
            </w:r>
          </w:p>
          <w:p w14:paraId="433D8FFE" w14:textId="77777777" w:rsidR="00F311F4" w:rsidRPr="00A43B1A" w:rsidRDefault="00F311F4" w:rsidP="00A43B1A">
            <w:pPr>
              <w:spacing w:before="0" w:after="0" w:line="240" w:lineRule="auto"/>
              <w:jc w:val="center"/>
              <w:rPr>
                <w:rFonts w:ascii="Aptos Narrow" w:hAnsi="Aptos Narrow" w:cs="Hadassah Friedlaender"/>
                <w:color w:val="000000" w:themeColor="text1"/>
                <w:sz w:val="18"/>
                <w:szCs w:val="18"/>
              </w:rPr>
            </w:pPr>
          </w:p>
          <w:p w14:paraId="6661B39E" w14:textId="77777777" w:rsidR="002376B5" w:rsidRDefault="001B2DF1" w:rsidP="00847483">
            <w:pPr>
              <w:spacing w:before="0" w:after="0" w:line="240" w:lineRule="auto"/>
              <w:jc w:val="center"/>
              <w:rPr>
                <w:rFonts w:ascii="Aptos Narrow" w:hAnsi="Aptos Narrow"/>
                <w:b/>
                <w:bCs/>
                <w:sz w:val="18"/>
                <w:szCs w:val="18"/>
              </w:rPr>
            </w:pPr>
            <w:r w:rsidRPr="00A43B1A">
              <w:rPr>
                <w:rFonts w:ascii="Aptos Narrow" w:hAnsi="Aptos Narrow"/>
                <w:b/>
                <w:bCs/>
                <w:sz w:val="18"/>
                <w:szCs w:val="18"/>
              </w:rPr>
              <w:t>HIV and AIDS-related Opportunistic Infections:</w:t>
            </w:r>
            <w:r w:rsidRPr="00A43B1A">
              <w:rPr>
                <w:rFonts w:ascii="Aptos Narrow" w:hAnsi="Aptos Narrow"/>
                <w:b/>
                <w:bCs/>
                <w:sz w:val="18"/>
                <w:szCs w:val="18"/>
              </w:rPr>
              <w:br/>
              <w:t>Updates for Clinical Practice</w:t>
            </w:r>
          </w:p>
          <w:p w14:paraId="2766EE17" w14:textId="23D7A4DB" w:rsidR="00F311F4" w:rsidRPr="00A43B1A" w:rsidRDefault="00F311F4" w:rsidP="00847483">
            <w:pPr>
              <w:spacing w:before="0" w:after="0" w:line="240" w:lineRule="auto"/>
              <w:jc w:val="center"/>
              <w:rPr>
                <w:rStyle w:val="BookTitle"/>
                <w:rFonts w:ascii="Aptos Narrow" w:hAnsi="Aptos Narrow"/>
                <w:b w:val="0"/>
                <w:bCs w:val="0"/>
                <w:i w:val="0"/>
                <w:iCs w:val="0"/>
                <w:sz w:val="18"/>
                <w:szCs w:val="18"/>
              </w:rPr>
            </w:pPr>
          </w:p>
        </w:tc>
        <w:tc>
          <w:tcPr>
            <w:tcW w:w="2070" w:type="dxa"/>
          </w:tcPr>
          <w:p w14:paraId="32C8A44D" w14:textId="77777777" w:rsidR="002376B5" w:rsidRPr="00AA240B" w:rsidRDefault="00AA240B" w:rsidP="00A15942">
            <w:pPr>
              <w:spacing w:before="0" w:after="0" w:line="240" w:lineRule="auto"/>
              <w:jc w:val="center"/>
              <w:rPr>
                <w:rFonts w:ascii="Aptos Narrow" w:hAnsi="Aptos Narrow"/>
                <w:sz w:val="18"/>
                <w:szCs w:val="18"/>
              </w:rPr>
            </w:pPr>
            <w:r w:rsidRPr="00AA240B">
              <w:rPr>
                <w:rFonts w:ascii="Aptos Narrow" w:hAnsi="Aptos Narrow" w:cs="Hadassah Friedlaender"/>
                <w:b/>
                <w:bCs/>
                <w:noProof/>
                <w:color w:val="000000" w:themeColor="text1"/>
                <w:sz w:val="18"/>
                <w:szCs w:val="18"/>
              </w:rPr>
              <w:drawing>
                <wp:anchor distT="0" distB="0" distL="114300" distR="114300" simplePos="0" relativeHeight="251666432" behindDoc="1" locked="0" layoutInCell="1" allowOverlap="1" wp14:anchorId="7F7C4053" wp14:editId="47D4F544">
                  <wp:simplePos x="0" y="0"/>
                  <wp:positionH relativeFrom="column">
                    <wp:posOffset>-1433223</wp:posOffset>
                  </wp:positionH>
                  <wp:positionV relativeFrom="paragraph">
                    <wp:posOffset>-5492225</wp:posOffset>
                  </wp:positionV>
                  <wp:extent cx="7045782" cy="9835515"/>
                  <wp:effectExtent l="0" t="0" r="3175" b="0"/>
                  <wp:wrapNone/>
                  <wp:docPr id="794269092" name="Picture 7" descr="A magnifying glass showing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69092" name="Picture 7" descr="A magnifying glass showing a human body&#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73368" t="17508" r="19884" b="69174"/>
                          <a:stretch/>
                        </pic:blipFill>
                        <pic:spPr bwMode="auto">
                          <a:xfrm>
                            <a:off x="0" y="0"/>
                            <a:ext cx="7053754" cy="9846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22D" w:rsidRPr="00AA240B">
              <w:rPr>
                <w:rFonts w:ascii="Aptos Narrow" w:hAnsi="Aptos Narrow"/>
                <w:sz w:val="18"/>
                <w:szCs w:val="18"/>
              </w:rPr>
              <w:t>Nicholas Rebold, PharmD, MPH, BCIDP, AAHIVP</w:t>
            </w:r>
          </w:p>
        </w:tc>
        <w:tc>
          <w:tcPr>
            <w:tcW w:w="6840" w:type="dxa"/>
          </w:tcPr>
          <w:p w14:paraId="13283FDB" w14:textId="77777777" w:rsidR="00730766" w:rsidRPr="00730766" w:rsidRDefault="002376B5" w:rsidP="00730766">
            <w:pPr>
              <w:pStyle w:val="ListParagraph"/>
              <w:numPr>
                <w:ilvl w:val="0"/>
                <w:numId w:val="5"/>
              </w:numPr>
              <w:spacing w:before="0" w:after="0" w:line="240" w:lineRule="auto"/>
              <w:rPr>
                <w:rFonts w:ascii="Aptos Narrow" w:hAnsi="Aptos Narrow" w:cs="Hadassah Friedlaender"/>
                <w:color w:val="000000" w:themeColor="text1"/>
                <w:sz w:val="18"/>
                <w:szCs w:val="18"/>
              </w:rPr>
            </w:pPr>
            <w:r w:rsidRPr="00AA240B">
              <w:rPr>
                <w:rFonts w:ascii="Aptos Narrow" w:hAnsi="Aptos Narrow" w:cs="Hadassah Friedlaender"/>
                <w:color w:val="000000" w:themeColor="text1"/>
                <w:sz w:val="18"/>
                <w:szCs w:val="18"/>
              </w:rPr>
              <w:t xml:space="preserve"> </w:t>
            </w:r>
            <w:r w:rsidR="00730766" w:rsidRPr="00730766">
              <w:rPr>
                <w:rFonts w:ascii="Aptos Narrow" w:hAnsi="Aptos Narrow" w:cs="Hadassah Friedlaender"/>
                <w:color w:val="000000" w:themeColor="text1"/>
                <w:sz w:val="18"/>
                <w:szCs w:val="18"/>
              </w:rPr>
              <w:t xml:space="preserve">Explain the epidemiology of STIs in the U.S. </w:t>
            </w:r>
          </w:p>
          <w:p w14:paraId="0A266125" w14:textId="77777777" w:rsidR="00730766" w:rsidRPr="00730766" w:rsidRDefault="00730766" w:rsidP="00730766">
            <w:pPr>
              <w:pStyle w:val="ListParagraph"/>
              <w:numPr>
                <w:ilvl w:val="0"/>
                <w:numId w:val="5"/>
              </w:numPr>
              <w:spacing w:before="0" w:after="0" w:line="240" w:lineRule="auto"/>
              <w:rPr>
                <w:rFonts w:ascii="Aptos Narrow" w:hAnsi="Aptos Narrow" w:cs="Hadassah Friedlaender"/>
                <w:color w:val="000000" w:themeColor="text1"/>
                <w:sz w:val="18"/>
                <w:szCs w:val="18"/>
              </w:rPr>
            </w:pPr>
            <w:r w:rsidRPr="00730766">
              <w:rPr>
                <w:rFonts w:ascii="Aptos Narrow" w:hAnsi="Aptos Narrow" w:cs="Hadassah Friedlaender"/>
                <w:color w:val="000000" w:themeColor="text1"/>
                <w:sz w:val="18"/>
                <w:szCs w:val="18"/>
              </w:rPr>
              <w:t xml:space="preserve">Describe specific considerations regarding STIs and individuals with HIV. </w:t>
            </w:r>
          </w:p>
          <w:p w14:paraId="5653DD70" w14:textId="617419A9" w:rsidR="002376B5" w:rsidRPr="00730766" w:rsidRDefault="00730766" w:rsidP="00730766">
            <w:pPr>
              <w:pStyle w:val="ListParagraph"/>
              <w:numPr>
                <w:ilvl w:val="0"/>
                <w:numId w:val="5"/>
              </w:numPr>
              <w:spacing w:before="0" w:after="0" w:line="240" w:lineRule="auto"/>
              <w:rPr>
                <w:rFonts w:ascii="Aptos Narrow" w:hAnsi="Aptos Narrow" w:cs="Hadassah Friedlaender"/>
                <w:color w:val="000000" w:themeColor="text1"/>
                <w:sz w:val="18"/>
                <w:szCs w:val="18"/>
              </w:rPr>
            </w:pPr>
            <w:r w:rsidRPr="00730766">
              <w:rPr>
                <w:rFonts w:ascii="Aptos Narrow" w:hAnsi="Aptos Narrow" w:cs="Hadassah Friedlaender"/>
                <w:color w:val="000000" w:themeColor="text1"/>
                <w:sz w:val="18"/>
                <w:szCs w:val="18"/>
              </w:rPr>
              <w:t>Explore mitigation strategies to prevent and treat STIs in the HIV-infected population.</w:t>
            </w:r>
          </w:p>
        </w:tc>
      </w:tr>
    </w:tbl>
    <w:p w14:paraId="75932E77" w14:textId="443CAEDD" w:rsidR="007E239A" w:rsidRPr="007E239A" w:rsidRDefault="007E239A" w:rsidP="000D2EFC">
      <w:pPr>
        <w:spacing w:before="0" w:after="0" w:line="240" w:lineRule="auto"/>
        <w:jc w:val="center"/>
        <w:rPr>
          <w:rFonts w:ascii="Aptos Narrow" w:hAnsi="Aptos Narrow" w:cs="Hadassah Friedlaender"/>
          <w:b/>
          <w:bCs/>
          <w:sz w:val="18"/>
          <w:szCs w:val="18"/>
        </w:rPr>
      </w:pPr>
      <w:r w:rsidRPr="007E239A">
        <w:rPr>
          <w:rFonts w:ascii="Aptos Narrow" w:hAnsi="Aptos Narrow" w:cs="Hadassah Friedlaender"/>
          <w:b/>
          <w:bCs/>
          <w:sz w:val="18"/>
          <w:szCs w:val="18"/>
        </w:rPr>
        <w:t>If you are a licensed clinician and interested in our clinical training/</w:t>
      </w:r>
      <w:r w:rsidR="00125A08" w:rsidRPr="007E239A">
        <w:rPr>
          <w:rFonts w:ascii="Aptos Narrow" w:hAnsi="Aptos Narrow" w:cs="Hadassah Friedlaender"/>
          <w:b/>
          <w:bCs/>
          <w:sz w:val="18"/>
          <w:szCs w:val="18"/>
        </w:rPr>
        <w:t>mini residency</w:t>
      </w:r>
      <w:r w:rsidRPr="007E239A">
        <w:rPr>
          <w:rFonts w:ascii="Aptos Narrow" w:hAnsi="Aptos Narrow" w:cs="Hadassah Friedlaender"/>
          <w:b/>
          <w:bCs/>
          <w:sz w:val="18"/>
          <w:szCs w:val="18"/>
        </w:rPr>
        <w:t>, please apply using the following link or QR Code:</w:t>
      </w:r>
    </w:p>
    <w:p w14:paraId="5365BF3A" w14:textId="25254B42" w:rsidR="007E239A" w:rsidRPr="007E239A" w:rsidRDefault="00125A08" w:rsidP="00125A08">
      <w:pPr>
        <w:spacing w:before="0" w:after="0" w:line="240" w:lineRule="auto"/>
        <w:jc w:val="center"/>
        <w:rPr>
          <w:rFonts w:ascii="Aptos Narrow" w:hAnsi="Aptos Narrow" w:cs="Hadassah Friedlaender"/>
          <w:b/>
          <w:bCs/>
          <w:sz w:val="18"/>
          <w:szCs w:val="18"/>
        </w:rPr>
      </w:pPr>
      <w:hyperlink r:id="rId10" w:history="1">
        <w:r w:rsidRPr="009075FA">
          <w:rPr>
            <w:rStyle w:val="Hyperlink"/>
            <w:rFonts w:ascii="Aptos Narrow" w:hAnsi="Aptos Narrow" w:cs="Hadassah Friedlaender"/>
            <w:b/>
            <w:bCs/>
            <w:sz w:val="18"/>
            <w:szCs w:val="18"/>
          </w:rPr>
          <w:t>https://pitt.co1.qualtrics.com/jfe/form/SV_e3WkrUrmZzmv1cx</w:t>
        </w:r>
      </w:hyperlink>
    </w:p>
    <w:p w14:paraId="46E7ACC1" w14:textId="0165F82E" w:rsidR="00E80A0B" w:rsidRDefault="007E239A" w:rsidP="00125A08">
      <w:pPr>
        <w:spacing w:before="0" w:after="0" w:line="240" w:lineRule="auto"/>
        <w:jc w:val="center"/>
        <w:rPr>
          <w:rFonts w:ascii="Aptos Narrow" w:hAnsi="Aptos Narrow" w:cs="Hadassah Friedlaender"/>
          <w:b/>
          <w:bCs/>
          <w:sz w:val="18"/>
          <w:szCs w:val="18"/>
        </w:rPr>
      </w:pPr>
      <w:r w:rsidRPr="007E239A">
        <w:rPr>
          <w:rFonts w:ascii="Aptos Narrow" w:hAnsi="Aptos Narrow" w:cs="Hadassah Friedlaender"/>
          <w:b/>
          <w:bCs/>
          <w:sz w:val="18"/>
          <w:szCs w:val="18"/>
        </w:rPr>
        <w:t>After applying, approved licensed clinicians will be notified and receive detailed information for event registration.</w:t>
      </w:r>
    </w:p>
    <w:p w14:paraId="79BCEA59" w14:textId="0CE0814A" w:rsidR="00C56CD6" w:rsidRPr="00E80A0B" w:rsidRDefault="00C56CD6" w:rsidP="00125A08">
      <w:pPr>
        <w:spacing w:before="0" w:after="0" w:line="240" w:lineRule="auto"/>
        <w:jc w:val="center"/>
        <w:rPr>
          <w:rFonts w:ascii="Aptos Narrow" w:hAnsi="Aptos Narrow" w:cs="Hadassah Friedlaender"/>
          <w:sz w:val="18"/>
          <w:szCs w:val="18"/>
        </w:rPr>
      </w:pPr>
      <w:r w:rsidRPr="00E80A0B">
        <w:rPr>
          <w:rFonts w:ascii="Aptos Narrow" w:hAnsi="Aptos Narrow" w:cs="Hadassah Friedlaender"/>
          <w:b/>
          <w:bCs/>
          <w:sz w:val="18"/>
          <w:szCs w:val="18"/>
        </w:rPr>
        <w:t>Contact Information:</w:t>
      </w:r>
      <w:r w:rsidRPr="00E80A0B">
        <w:rPr>
          <w:rFonts w:ascii="Aptos Narrow" w:hAnsi="Aptos Narrow" w:cs="Hadassah Friedlaender"/>
          <w:sz w:val="18"/>
          <w:szCs w:val="18"/>
        </w:rPr>
        <w:t xml:space="preserve"> Rodeny Lewis Jr. M.Ed. – </w:t>
      </w:r>
      <w:r w:rsidR="00E57013" w:rsidRPr="00E80A0B">
        <w:rPr>
          <w:rFonts w:ascii="Aptos Narrow" w:hAnsi="Aptos Narrow" w:cs="Hadassah Friedlaender"/>
          <w:sz w:val="18"/>
          <w:szCs w:val="18"/>
        </w:rPr>
        <w:t xml:space="preserve">HULPS Regional Coordinator </w:t>
      </w:r>
      <w:r w:rsidRPr="00E80A0B">
        <w:rPr>
          <w:rFonts w:ascii="Aptos Narrow" w:hAnsi="Aptos Narrow" w:cs="Hadassah Friedlaender"/>
          <w:b/>
          <w:bCs/>
          <w:sz w:val="18"/>
          <w:szCs w:val="18"/>
        </w:rPr>
        <w:t>Email:</w:t>
      </w:r>
      <w:r w:rsidRPr="00E80A0B">
        <w:rPr>
          <w:rFonts w:ascii="Aptos Narrow" w:hAnsi="Aptos Narrow" w:cs="Hadassah Friedlaender"/>
          <w:sz w:val="18"/>
          <w:szCs w:val="18"/>
        </w:rPr>
        <w:t xml:space="preserve"> </w:t>
      </w:r>
      <w:hyperlink r:id="rId11" w:history="1">
        <w:r w:rsidR="009245F5" w:rsidRPr="001D57E3">
          <w:rPr>
            <w:rStyle w:val="Hyperlink"/>
            <w:rFonts w:ascii="Aptos Narrow" w:hAnsi="Aptos Narrow" w:cs="Hadassah Friedlaender"/>
            <w:sz w:val="18"/>
            <w:szCs w:val="18"/>
          </w:rPr>
          <w:t>rodney.lewisjr@howard.edu</w:t>
        </w:r>
      </w:hyperlink>
    </w:p>
    <w:p w14:paraId="46B92570" w14:textId="248140D0" w:rsidR="00036549" w:rsidRDefault="00036549" w:rsidP="00EE7107">
      <w:pPr>
        <w:spacing w:before="0" w:after="0" w:line="240" w:lineRule="auto"/>
        <w:rPr>
          <w:rFonts w:ascii="Aptos Narrow" w:hAnsi="Aptos Narrow"/>
        </w:rPr>
      </w:pPr>
    </w:p>
    <w:p w14:paraId="5B971C4C" w14:textId="4C24DC84" w:rsidR="003B44AE" w:rsidRDefault="00CC1CD6" w:rsidP="00C779D1">
      <w:pPr>
        <w:spacing w:before="0" w:after="0" w:line="240" w:lineRule="auto"/>
        <w:jc w:val="both"/>
        <w:rPr>
          <w:rFonts w:ascii="Aptos Narrow" w:hAnsi="Aptos Narrow" w:cs="Hadassah Friedlaender"/>
          <w:sz w:val="18"/>
          <w:szCs w:val="18"/>
        </w:rPr>
      </w:pPr>
      <w:r w:rsidRPr="00CC1CD6">
        <w:rPr>
          <w:rFonts w:ascii="Aptos Narrow" w:eastAsiaTheme="minorHAnsi" w:hAnsi="Aptos Narrow" w:cs="Hadassah Friedlaender"/>
          <w:noProof/>
          <w:sz w:val="18"/>
          <w:szCs w:val="18"/>
        </w:rPr>
        <w:drawing>
          <wp:anchor distT="0" distB="0" distL="114300" distR="114300" simplePos="0" relativeHeight="251663360" behindDoc="1" locked="0" layoutInCell="1" allowOverlap="1" wp14:anchorId="1EAA7319" wp14:editId="0C0E5A74">
            <wp:simplePos x="0" y="0"/>
            <wp:positionH relativeFrom="margin">
              <wp:align>left</wp:align>
            </wp:positionH>
            <wp:positionV relativeFrom="paragraph">
              <wp:posOffset>3175</wp:posOffset>
            </wp:positionV>
            <wp:extent cx="375920" cy="360045"/>
            <wp:effectExtent l="0" t="0" r="5080" b="1905"/>
            <wp:wrapTight wrapText="bothSides">
              <wp:wrapPolygon edited="0">
                <wp:start x="0" y="0"/>
                <wp:lineTo x="0" y="20571"/>
                <wp:lineTo x="20797" y="20571"/>
                <wp:lineTo x="207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920" cy="360045"/>
                    </a:xfrm>
                    <a:prstGeom prst="rect">
                      <a:avLst/>
                    </a:prstGeom>
                  </pic:spPr>
                </pic:pic>
              </a:graphicData>
            </a:graphic>
            <wp14:sizeRelH relativeFrom="margin">
              <wp14:pctWidth>0</wp14:pctWidth>
            </wp14:sizeRelH>
            <wp14:sizeRelV relativeFrom="margin">
              <wp14:pctHeight>0</wp14:pctHeight>
            </wp14:sizeRelV>
          </wp:anchor>
        </w:drawing>
      </w:r>
      <w:r w:rsidR="00CB3F3F" w:rsidRPr="00CB3F3F">
        <w:rPr>
          <w:rFonts w:ascii="Aptos Narrow" w:hAnsi="Aptos Narrow" w:cs="Hadassah Friedlaender"/>
          <w:sz w:val="18"/>
          <w:szCs w:val="18"/>
        </w:rPr>
        <w:t xml:space="preserve">Howard University College of Pharmacy, (COP) is accredited by the Accreditation Council for Pharmacy Education (ACPE) as a provider of continuing pharmacy education. This program meets ACPE criteria for </w:t>
      </w:r>
      <w:r w:rsidR="00B34D31">
        <w:rPr>
          <w:rFonts w:ascii="Aptos Narrow" w:hAnsi="Aptos Narrow" w:cs="Hadassah Friedlaender"/>
          <w:sz w:val="18"/>
          <w:szCs w:val="18"/>
        </w:rPr>
        <w:t>4</w:t>
      </w:r>
      <w:r w:rsidR="00CB3F3F" w:rsidRPr="00CB3F3F">
        <w:rPr>
          <w:rFonts w:ascii="Aptos Narrow" w:hAnsi="Aptos Narrow" w:cs="Hadassah Friedlaender"/>
          <w:sz w:val="18"/>
          <w:szCs w:val="18"/>
        </w:rPr>
        <w:t xml:space="preserve"> contact hour</w:t>
      </w:r>
      <w:r w:rsidR="00B34D31">
        <w:rPr>
          <w:rFonts w:ascii="Aptos Narrow" w:hAnsi="Aptos Narrow" w:cs="Hadassah Friedlaender"/>
          <w:sz w:val="18"/>
          <w:szCs w:val="18"/>
        </w:rPr>
        <w:t>s</w:t>
      </w:r>
      <w:r w:rsidR="00CB3F3F" w:rsidRPr="00CB3F3F">
        <w:rPr>
          <w:rFonts w:ascii="Aptos Narrow" w:hAnsi="Aptos Narrow" w:cs="Hadassah Friedlaender"/>
          <w:sz w:val="18"/>
          <w:szCs w:val="18"/>
        </w:rPr>
        <w:t xml:space="preserve"> (0.</w:t>
      </w:r>
      <w:r w:rsidR="00B34D31">
        <w:rPr>
          <w:rFonts w:ascii="Aptos Narrow" w:hAnsi="Aptos Narrow" w:cs="Hadassah Friedlaender"/>
          <w:sz w:val="18"/>
          <w:szCs w:val="18"/>
        </w:rPr>
        <w:t>4</w:t>
      </w:r>
      <w:r w:rsidR="00CB3F3F" w:rsidRPr="00CB3F3F">
        <w:rPr>
          <w:rFonts w:ascii="Aptos Narrow" w:hAnsi="Aptos Narrow" w:cs="Hadassah Friedlaender"/>
          <w:sz w:val="18"/>
          <w:szCs w:val="18"/>
        </w:rPr>
        <w:t xml:space="preserve"> CEU) for Pharmacists. CE credit will be awarded through the CPE Monitor within 3–4 weeks of the seminar to those who successfully complete the program by registering for this event, attending the webinar, obtaining a score ≥ 70% on the POST-TEST and completing the evaluation. The UAN for this program is</w:t>
      </w:r>
      <w:r w:rsidR="00FF2396">
        <w:rPr>
          <w:rFonts w:ascii="Aptos Narrow" w:hAnsi="Aptos Narrow" w:cs="Hadassah Friedlaender"/>
          <w:sz w:val="18"/>
          <w:szCs w:val="18"/>
        </w:rPr>
        <w:t xml:space="preserve"> </w:t>
      </w:r>
      <w:r w:rsidR="00FF2396" w:rsidRPr="00FF2396">
        <w:rPr>
          <w:rFonts w:ascii="Aptos Narrow" w:hAnsi="Aptos Narrow" w:cs="Hadassah Friedlaender"/>
          <w:sz w:val="18"/>
          <w:szCs w:val="18"/>
        </w:rPr>
        <w:t>0010-9999-25-019-L02-P</w:t>
      </w:r>
      <w:r w:rsidR="00FF2396">
        <w:rPr>
          <w:rFonts w:ascii="Aptos Narrow" w:hAnsi="Aptos Narrow" w:cs="Hadassah Friedlaender"/>
          <w:sz w:val="18"/>
          <w:szCs w:val="18"/>
        </w:rPr>
        <w:t xml:space="preserve">, </w:t>
      </w:r>
      <w:r w:rsidR="00FF2396" w:rsidRPr="00FF2396">
        <w:rPr>
          <w:rFonts w:ascii="Aptos Narrow" w:hAnsi="Aptos Narrow" w:cs="Hadassah Friedlaender"/>
          <w:sz w:val="18"/>
          <w:szCs w:val="18"/>
        </w:rPr>
        <w:t>0010-9999-25-020-L02-P</w:t>
      </w:r>
      <w:r w:rsidR="00A93886">
        <w:rPr>
          <w:rFonts w:ascii="Aptos Narrow" w:hAnsi="Aptos Narrow" w:cs="Hadassah Friedlaender"/>
          <w:sz w:val="18"/>
          <w:szCs w:val="18"/>
        </w:rPr>
        <w:t xml:space="preserve">, </w:t>
      </w:r>
      <w:r w:rsidR="00A93886" w:rsidRPr="00A93886">
        <w:rPr>
          <w:rFonts w:ascii="Aptos Narrow" w:hAnsi="Aptos Narrow" w:cs="Hadassah Friedlaender"/>
          <w:sz w:val="18"/>
          <w:szCs w:val="18"/>
        </w:rPr>
        <w:t>0010-9999-25-021-L02-P</w:t>
      </w:r>
      <w:r w:rsidR="00A93886">
        <w:rPr>
          <w:rFonts w:ascii="Aptos Narrow" w:hAnsi="Aptos Narrow" w:cs="Hadassah Friedlaender"/>
          <w:sz w:val="18"/>
          <w:szCs w:val="18"/>
        </w:rPr>
        <w:t xml:space="preserve"> </w:t>
      </w:r>
      <w:r w:rsidR="000D41B0">
        <w:rPr>
          <w:rFonts w:ascii="Aptos Narrow" w:hAnsi="Aptos Narrow" w:cs="Hadassah Friedlaender"/>
          <w:sz w:val="18"/>
          <w:szCs w:val="18"/>
        </w:rPr>
        <w:t xml:space="preserve">and </w:t>
      </w:r>
      <w:r w:rsidR="000D41B0" w:rsidRPr="000D41B0">
        <w:rPr>
          <w:rFonts w:ascii="Aptos Narrow" w:hAnsi="Aptos Narrow" w:cs="Hadassah Friedlaender"/>
          <w:sz w:val="18"/>
          <w:szCs w:val="18"/>
        </w:rPr>
        <w:t>0010</w:t>
      </w:r>
      <w:r w:rsidR="000D41B0" w:rsidRPr="000D41B0">
        <w:rPr>
          <w:rFonts w:ascii="Aptos Narrow" w:hAnsi="Aptos Narrow" w:cs="Hadassah Friedlaender"/>
          <w:sz w:val="18"/>
          <w:szCs w:val="18"/>
        </w:rPr>
        <w:t>-9999-25-022-L02-P</w:t>
      </w:r>
      <w:r w:rsidR="00CB3F3F" w:rsidRPr="00CB3F3F">
        <w:rPr>
          <w:rFonts w:ascii="Aptos Narrow" w:hAnsi="Aptos Narrow" w:cs="Hadassah Friedlaender"/>
          <w:sz w:val="18"/>
          <w:szCs w:val="18"/>
        </w:rPr>
        <w:t xml:space="preserve"> . The deadline to claim CE for this program is </w:t>
      </w:r>
      <w:r w:rsidR="00445997">
        <w:rPr>
          <w:rFonts w:ascii="Aptos Narrow" w:hAnsi="Aptos Narrow" w:cs="Hadassah Friedlaender"/>
          <w:sz w:val="18"/>
          <w:szCs w:val="18"/>
        </w:rPr>
        <w:t>May 15</w:t>
      </w:r>
      <w:r w:rsidR="006A1E89">
        <w:rPr>
          <w:rFonts w:ascii="Aptos Narrow" w:hAnsi="Aptos Narrow" w:cs="Hadassah Friedlaender"/>
          <w:sz w:val="18"/>
          <w:szCs w:val="18"/>
        </w:rPr>
        <w:t>, 2025</w:t>
      </w:r>
      <w:r w:rsidR="00C779D1">
        <w:rPr>
          <w:rFonts w:ascii="Aptos Narrow" w:hAnsi="Aptos Narrow" w:cs="Hadassah Friedlaender"/>
          <w:sz w:val="18"/>
          <w:szCs w:val="18"/>
        </w:rPr>
        <w:t xml:space="preserve">. </w:t>
      </w:r>
      <w:r w:rsidR="00963443">
        <w:rPr>
          <w:rFonts w:ascii="Aptos Narrow" w:hAnsi="Aptos Narrow" w:cs="Hadassah Friedlaender"/>
          <w:sz w:val="18"/>
          <w:szCs w:val="18"/>
        </w:rPr>
        <w:t xml:space="preserve"> </w:t>
      </w:r>
    </w:p>
    <w:p w14:paraId="6DC33E20" w14:textId="2CABF307" w:rsidR="00C779D1" w:rsidRPr="006E6225" w:rsidRDefault="00C779D1" w:rsidP="003B44AE">
      <w:pPr>
        <w:spacing w:before="0" w:after="0" w:line="240" w:lineRule="auto"/>
        <w:jc w:val="center"/>
        <w:rPr>
          <w:rFonts w:ascii="Aptos Narrow" w:hAnsi="Aptos Narrow" w:cs="Hadassah Friedlaender"/>
          <w:b/>
          <w:bCs/>
          <w:sz w:val="18"/>
          <w:szCs w:val="18"/>
        </w:rPr>
      </w:pPr>
      <w:r w:rsidRPr="006E6225">
        <w:rPr>
          <w:rFonts w:ascii="Aptos Narrow" w:hAnsi="Aptos Narrow" w:cs="Hadassah Friedlaender"/>
          <w:b/>
          <w:bCs/>
          <w:sz w:val="18"/>
          <w:szCs w:val="18"/>
        </w:rPr>
        <w:t>Link to claim CE (RPh):</w:t>
      </w:r>
    </w:p>
    <w:p w14:paraId="5222785D" w14:textId="7814C9C3" w:rsidR="003B44AE" w:rsidRDefault="003B44AE" w:rsidP="003B44AE">
      <w:pPr>
        <w:spacing w:before="0" w:after="0" w:line="240" w:lineRule="auto"/>
        <w:jc w:val="center"/>
        <w:rPr>
          <w:rFonts w:ascii="Aptos Narrow" w:hAnsi="Aptos Narrow" w:cs="Hadassah Friedlaender"/>
          <w:sz w:val="18"/>
          <w:szCs w:val="18"/>
        </w:rPr>
      </w:pPr>
      <w:hyperlink r:id="rId13" w:history="1">
        <w:r w:rsidRPr="00706945">
          <w:rPr>
            <w:rStyle w:val="Hyperlink"/>
            <w:rFonts w:ascii="Aptos Narrow" w:hAnsi="Aptos Narrow" w:cs="Hadassah Friedlaender"/>
            <w:sz w:val="18"/>
            <w:szCs w:val="18"/>
          </w:rPr>
          <w:t>https://hurxce.learningexpressce.com/index.cfm?fa=view&amp;eventID=27411</w:t>
        </w:r>
      </w:hyperlink>
    </w:p>
    <w:p w14:paraId="33375F5D" w14:textId="334EBFA6" w:rsidR="00CB3F3F" w:rsidRPr="006E6225" w:rsidRDefault="00C779D1" w:rsidP="003B44AE">
      <w:pPr>
        <w:spacing w:before="0" w:after="0" w:line="240" w:lineRule="auto"/>
        <w:jc w:val="center"/>
        <w:rPr>
          <w:rFonts w:ascii="Aptos Narrow" w:hAnsi="Aptos Narrow" w:cs="Hadassah Friedlaender"/>
          <w:b/>
          <w:bCs/>
          <w:sz w:val="18"/>
          <w:szCs w:val="18"/>
        </w:rPr>
      </w:pPr>
      <w:r w:rsidRPr="006E6225">
        <w:rPr>
          <w:rFonts w:ascii="Aptos Narrow" w:hAnsi="Aptos Narrow" w:cs="Hadassah Friedlaender"/>
          <w:b/>
          <w:bCs/>
          <w:sz w:val="18"/>
          <w:szCs w:val="18"/>
        </w:rPr>
        <w:t>MUST REGISTER FOR CPE IN LEARNING EXPRESS PORT BEFORE MARCH 27, 2025</w:t>
      </w:r>
    </w:p>
    <w:p w14:paraId="2FDA5238" w14:textId="77777777" w:rsidR="006A22A4" w:rsidRPr="006E6225" w:rsidRDefault="006A22A4" w:rsidP="00CB3F3F">
      <w:pPr>
        <w:spacing w:before="0" w:after="0" w:line="240" w:lineRule="auto"/>
        <w:jc w:val="both"/>
        <w:rPr>
          <w:rFonts w:ascii="Aptos Narrow" w:hAnsi="Aptos Narrow" w:cs="Hadassah Friedlaender"/>
          <w:b/>
          <w:bCs/>
          <w:sz w:val="18"/>
          <w:szCs w:val="18"/>
        </w:rPr>
      </w:pPr>
    </w:p>
    <w:p w14:paraId="54C7ADEC" w14:textId="4FB94339" w:rsidR="00B11F04" w:rsidRPr="00B11F04" w:rsidRDefault="00B11F04" w:rsidP="00B11F04">
      <w:pPr>
        <w:spacing w:before="0" w:after="0" w:line="240" w:lineRule="auto"/>
        <w:jc w:val="both"/>
        <w:rPr>
          <w:rFonts w:ascii="Aptos Narrow" w:hAnsi="Aptos Narrow" w:cs="Hadassah Friedlaender"/>
          <w:b/>
          <w:bCs/>
          <w:sz w:val="18"/>
          <w:szCs w:val="18"/>
        </w:rPr>
      </w:pPr>
      <w:r w:rsidRPr="00B11F04">
        <w:rPr>
          <w:rFonts w:ascii="Aptos Narrow" w:hAnsi="Aptos Narrow" w:cs="Hadassah Friedlaender"/>
          <w:b/>
          <w:bCs/>
          <w:sz w:val="18"/>
          <w:szCs w:val="18"/>
        </w:rPr>
        <w:t xml:space="preserve">CME Accreditation Statements </w:t>
      </w:r>
    </w:p>
    <w:p w14:paraId="33AC796D" w14:textId="36774923" w:rsidR="00B11F04" w:rsidRPr="00B11F04" w:rsidRDefault="00B11F04" w:rsidP="00B11F04">
      <w:pPr>
        <w:spacing w:before="0" w:after="0" w:line="240" w:lineRule="auto"/>
        <w:jc w:val="both"/>
        <w:rPr>
          <w:rFonts w:ascii="Aptos Narrow" w:hAnsi="Aptos Narrow" w:cs="Hadassah Friedlaender"/>
          <w:sz w:val="18"/>
          <w:szCs w:val="18"/>
        </w:rPr>
      </w:pPr>
      <w:r w:rsidRPr="00B11F04">
        <w:rPr>
          <w:rFonts w:ascii="Aptos Narrow" w:hAnsi="Aptos Narrow" w:cs="Hadassah Friedlaender"/>
          <w:sz w:val="18"/>
          <w:szCs w:val="18"/>
        </w:rPr>
        <w:t xml:space="preserve">SPONSOR ACCREDITATION: Howard University College of Medicine is accredited by the Accreditation Council for Continuing Medical Education to provide continuing medical education for physicians. </w:t>
      </w:r>
    </w:p>
    <w:p w14:paraId="7ABB240F" w14:textId="10EC6B6E" w:rsidR="00B11F04" w:rsidRPr="00B11F04" w:rsidRDefault="00B11F04" w:rsidP="00B11F04">
      <w:pPr>
        <w:spacing w:before="0" w:after="0" w:line="240" w:lineRule="auto"/>
        <w:jc w:val="both"/>
        <w:rPr>
          <w:rFonts w:ascii="Aptos Narrow" w:hAnsi="Aptos Narrow" w:cs="Hadassah Friedlaender"/>
          <w:sz w:val="18"/>
          <w:szCs w:val="18"/>
        </w:rPr>
      </w:pPr>
      <w:r w:rsidRPr="00B11F04">
        <w:rPr>
          <w:rFonts w:ascii="Aptos Narrow" w:hAnsi="Aptos Narrow" w:cs="Hadassah Friedlaender"/>
          <w:sz w:val="18"/>
          <w:szCs w:val="18"/>
        </w:rPr>
        <w:t xml:space="preserve">CREDITS: Howard University College of Medicine Office of Continuing Medical Education designates this educational activity for a maximum of </w:t>
      </w:r>
      <w:r w:rsidR="007C59C7">
        <w:rPr>
          <w:rFonts w:ascii="Aptos Narrow" w:hAnsi="Aptos Narrow" w:cs="Hadassah Friedlaender"/>
          <w:b/>
          <w:bCs/>
          <w:sz w:val="18"/>
          <w:szCs w:val="18"/>
        </w:rPr>
        <w:t>4.25 A</w:t>
      </w:r>
      <w:r w:rsidR="007910E4">
        <w:rPr>
          <w:rFonts w:ascii="Aptos Narrow" w:hAnsi="Aptos Narrow" w:cs="Hadassah Friedlaender"/>
          <w:b/>
          <w:bCs/>
          <w:sz w:val="18"/>
          <w:szCs w:val="18"/>
        </w:rPr>
        <w:t>M</w:t>
      </w:r>
      <w:r w:rsidR="007C59C7">
        <w:rPr>
          <w:rFonts w:ascii="Aptos Narrow" w:hAnsi="Aptos Narrow" w:cs="Hadassah Friedlaender"/>
          <w:b/>
          <w:bCs/>
          <w:sz w:val="18"/>
          <w:szCs w:val="18"/>
        </w:rPr>
        <w:t>A</w:t>
      </w:r>
      <w:r w:rsidR="007910E4">
        <w:rPr>
          <w:rFonts w:ascii="Aptos Narrow" w:hAnsi="Aptos Narrow" w:cs="Hadassah Friedlaender"/>
          <w:b/>
          <w:bCs/>
          <w:sz w:val="18"/>
          <w:szCs w:val="18"/>
        </w:rPr>
        <w:t xml:space="preserve"> PRA </w:t>
      </w:r>
      <w:r w:rsidR="00DE3206">
        <w:rPr>
          <w:rFonts w:ascii="Aptos Narrow" w:hAnsi="Aptos Narrow" w:cs="Hadassah Friedlaender"/>
          <w:b/>
          <w:bCs/>
          <w:sz w:val="18"/>
          <w:szCs w:val="18"/>
        </w:rPr>
        <w:t>Category 1</w:t>
      </w:r>
      <w:r w:rsidR="007C59C7">
        <w:rPr>
          <w:rFonts w:ascii="Aptos Narrow" w:hAnsi="Aptos Narrow" w:cs="Hadassah Friedlaender"/>
          <w:b/>
          <w:bCs/>
          <w:sz w:val="18"/>
          <w:szCs w:val="18"/>
        </w:rPr>
        <w:t xml:space="preserve"> Credits</w:t>
      </w:r>
      <w:r w:rsidR="00DE3206">
        <w:rPr>
          <w:rFonts w:ascii="Aptos Narrow" w:hAnsi="Aptos Narrow" w:cs="Hadassah Friedlaender"/>
          <w:b/>
          <w:bCs/>
          <w:sz w:val="18"/>
          <w:szCs w:val="18"/>
        </w:rPr>
        <w:t xml:space="preserve"> TM</w:t>
      </w:r>
      <w:r w:rsidRPr="00B11F04">
        <w:rPr>
          <w:rFonts w:ascii="Aptos Narrow" w:hAnsi="Aptos Narrow" w:cs="Hadassah Friedlaender"/>
          <w:sz w:val="18"/>
          <w:szCs w:val="18"/>
        </w:rPr>
        <w:t>. Physicians should claim only credit commensurate with the extent of their participation in the activity.</w:t>
      </w:r>
    </w:p>
    <w:p w14:paraId="7B3A285C" w14:textId="77777777" w:rsidR="004F4389" w:rsidRDefault="004F4389" w:rsidP="00CB3F3F">
      <w:pPr>
        <w:spacing w:before="0" w:after="0" w:line="240" w:lineRule="auto"/>
        <w:jc w:val="both"/>
        <w:rPr>
          <w:rFonts w:ascii="Aptos Narrow" w:hAnsi="Aptos Narrow" w:cs="Hadassah Friedlaender"/>
          <w:sz w:val="18"/>
          <w:szCs w:val="18"/>
        </w:rPr>
      </w:pPr>
    </w:p>
    <w:p w14:paraId="52BD7C3A" w14:textId="6D4EB632" w:rsidR="00163FAF" w:rsidRPr="00B11F04" w:rsidRDefault="004F4389" w:rsidP="004C7DD6">
      <w:pPr>
        <w:spacing w:before="0" w:after="0" w:line="240" w:lineRule="auto"/>
        <w:jc w:val="both"/>
        <w:rPr>
          <w:rFonts w:ascii="Aptos Narrow" w:hAnsi="Aptos Narrow" w:cs="Hadassah Friedlaender"/>
          <w:sz w:val="16"/>
          <w:szCs w:val="16"/>
        </w:rPr>
      </w:pPr>
      <w:r w:rsidRPr="004F4389">
        <w:rPr>
          <w:rFonts w:ascii="Aptos Narrow" w:hAnsi="Aptos Narrow" w:cs="Hadassah Friedlaender"/>
          <w:sz w:val="16"/>
          <w:szCs w:val="16"/>
        </w:rPr>
        <w:t>The MidAtlantic AIDS Education and Training Center (MAAETC) is supported by DHHS, Health Resources and Services Administration (HRSA) as part of a grant with 0% financed with non-governmental sources. The program aims to provide HIV training and technical assistance to USPHS Region 3 (Pennsylvania, Maryland, Delaware, the District of Columbia, Virginia, and West Virginia). The contents in this material are those of the author(s) and do not necessarily represent the official views of, nor an endorsement, by HRSA, HHS, or the U.S. Government. For more information, please visit HRSA.gov.</w:t>
      </w:r>
    </w:p>
    <w:sectPr w:rsidR="00163FAF" w:rsidRPr="00B11F04" w:rsidSect="002F29C3">
      <w:pgSz w:w="12240" w:h="15840"/>
      <w:pgMar w:top="720" w:right="720" w:bottom="720" w:left="720" w:header="720" w:footer="720"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Narrow">
    <w:charset w:val="00"/>
    <w:family w:val="swiss"/>
    <w:pitch w:val="variable"/>
    <w:sig w:usb0="20000287" w:usb1="00000003" w:usb2="00000000" w:usb3="00000000" w:csb0="0000019F" w:csb1="00000000"/>
  </w:font>
  <w:font w:name="Hadassah Friedlaender">
    <w:altName w:val="Hadassah Friedlaender"/>
    <w:charset w:val="B1"/>
    <w:family w:val="roman"/>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1CFF"/>
    <w:multiLevelType w:val="hybridMultilevel"/>
    <w:tmpl w:val="16B4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324C"/>
    <w:multiLevelType w:val="hybridMultilevel"/>
    <w:tmpl w:val="71B4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36373"/>
    <w:multiLevelType w:val="hybridMultilevel"/>
    <w:tmpl w:val="63A07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F22C29"/>
    <w:multiLevelType w:val="hybridMultilevel"/>
    <w:tmpl w:val="CAD62AE0"/>
    <w:lvl w:ilvl="0" w:tplc="1848CAC0">
      <w:start w:val="1"/>
      <w:numFmt w:val="bullet"/>
      <w:lvlText w:val="•"/>
      <w:lvlJc w:val="left"/>
      <w:pPr>
        <w:tabs>
          <w:tab w:val="num" w:pos="720"/>
        </w:tabs>
        <w:ind w:left="720" w:hanging="360"/>
      </w:pPr>
      <w:rPr>
        <w:rFonts w:ascii="Arial" w:hAnsi="Arial" w:hint="default"/>
      </w:rPr>
    </w:lvl>
    <w:lvl w:ilvl="1" w:tplc="D592FD86" w:tentative="1">
      <w:start w:val="1"/>
      <w:numFmt w:val="bullet"/>
      <w:lvlText w:val="•"/>
      <w:lvlJc w:val="left"/>
      <w:pPr>
        <w:tabs>
          <w:tab w:val="num" w:pos="1440"/>
        </w:tabs>
        <w:ind w:left="1440" w:hanging="360"/>
      </w:pPr>
      <w:rPr>
        <w:rFonts w:ascii="Arial" w:hAnsi="Arial" w:hint="default"/>
      </w:rPr>
    </w:lvl>
    <w:lvl w:ilvl="2" w:tplc="9A3210FE" w:tentative="1">
      <w:start w:val="1"/>
      <w:numFmt w:val="bullet"/>
      <w:lvlText w:val="•"/>
      <w:lvlJc w:val="left"/>
      <w:pPr>
        <w:tabs>
          <w:tab w:val="num" w:pos="2160"/>
        </w:tabs>
        <w:ind w:left="2160" w:hanging="360"/>
      </w:pPr>
      <w:rPr>
        <w:rFonts w:ascii="Arial" w:hAnsi="Arial" w:hint="default"/>
      </w:rPr>
    </w:lvl>
    <w:lvl w:ilvl="3" w:tplc="47724B36" w:tentative="1">
      <w:start w:val="1"/>
      <w:numFmt w:val="bullet"/>
      <w:lvlText w:val="•"/>
      <w:lvlJc w:val="left"/>
      <w:pPr>
        <w:tabs>
          <w:tab w:val="num" w:pos="2880"/>
        </w:tabs>
        <w:ind w:left="2880" w:hanging="360"/>
      </w:pPr>
      <w:rPr>
        <w:rFonts w:ascii="Arial" w:hAnsi="Arial" w:hint="default"/>
      </w:rPr>
    </w:lvl>
    <w:lvl w:ilvl="4" w:tplc="DF3E0396" w:tentative="1">
      <w:start w:val="1"/>
      <w:numFmt w:val="bullet"/>
      <w:lvlText w:val="•"/>
      <w:lvlJc w:val="left"/>
      <w:pPr>
        <w:tabs>
          <w:tab w:val="num" w:pos="3600"/>
        </w:tabs>
        <w:ind w:left="3600" w:hanging="360"/>
      </w:pPr>
      <w:rPr>
        <w:rFonts w:ascii="Arial" w:hAnsi="Arial" w:hint="default"/>
      </w:rPr>
    </w:lvl>
    <w:lvl w:ilvl="5" w:tplc="E7DECA3A" w:tentative="1">
      <w:start w:val="1"/>
      <w:numFmt w:val="bullet"/>
      <w:lvlText w:val="•"/>
      <w:lvlJc w:val="left"/>
      <w:pPr>
        <w:tabs>
          <w:tab w:val="num" w:pos="4320"/>
        </w:tabs>
        <w:ind w:left="4320" w:hanging="360"/>
      </w:pPr>
      <w:rPr>
        <w:rFonts w:ascii="Arial" w:hAnsi="Arial" w:hint="default"/>
      </w:rPr>
    </w:lvl>
    <w:lvl w:ilvl="6" w:tplc="AA481800" w:tentative="1">
      <w:start w:val="1"/>
      <w:numFmt w:val="bullet"/>
      <w:lvlText w:val="•"/>
      <w:lvlJc w:val="left"/>
      <w:pPr>
        <w:tabs>
          <w:tab w:val="num" w:pos="5040"/>
        </w:tabs>
        <w:ind w:left="5040" w:hanging="360"/>
      </w:pPr>
      <w:rPr>
        <w:rFonts w:ascii="Arial" w:hAnsi="Arial" w:hint="default"/>
      </w:rPr>
    </w:lvl>
    <w:lvl w:ilvl="7" w:tplc="2C6A2AAA" w:tentative="1">
      <w:start w:val="1"/>
      <w:numFmt w:val="bullet"/>
      <w:lvlText w:val="•"/>
      <w:lvlJc w:val="left"/>
      <w:pPr>
        <w:tabs>
          <w:tab w:val="num" w:pos="5760"/>
        </w:tabs>
        <w:ind w:left="5760" w:hanging="360"/>
      </w:pPr>
      <w:rPr>
        <w:rFonts w:ascii="Arial" w:hAnsi="Arial" w:hint="default"/>
      </w:rPr>
    </w:lvl>
    <w:lvl w:ilvl="8" w:tplc="1E3420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AA3DBA"/>
    <w:multiLevelType w:val="hybridMultilevel"/>
    <w:tmpl w:val="6EB0C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3B75FAD"/>
    <w:multiLevelType w:val="hybridMultilevel"/>
    <w:tmpl w:val="778A5BFE"/>
    <w:lvl w:ilvl="0" w:tplc="80FE34EC">
      <w:start w:val="1"/>
      <w:numFmt w:val="decimal"/>
      <w:lvlText w:val="%1."/>
      <w:lvlJc w:val="left"/>
      <w:pPr>
        <w:tabs>
          <w:tab w:val="num" w:pos="720"/>
        </w:tabs>
        <w:ind w:left="720" w:hanging="360"/>
      </w:pPr>
    </w:lvl>
    <w:lvl w:ilvl="1" w:tplc="BC6E401E" w:tentative="1">
      <w:start w:val="1"/>
      <w:numFmt w:val="decimal"/>
      <w:lvlText w:val="%2."/>
      <w:lvlJc w:val="left"/>
      <w:pPr>
        <w:tabs>
          <w:tab w:val="num" w:pos="1440"/>
        </w:tabs>
        <w:ind w:left="1440" w:hanging="360"/>
      </w:pPr>
    </w:lvl>
    <w:lvl w:ilvl="2" w:tplc="25F218C4" w:tentative="1">
      <w:start w:val="1"/>
      <w:numFmt w:val="decimal"/>
      <w:lvlText w:val="%3."/>
      <w:lvlJc w:val="left"/>
      <w:pPr>
        <w:tabs>
          <w:tab w:val="num" w:pos="2160"/>
        </w:tabs>
        <w:ind w:left="2160" w:hanging="360"/>
      </w:pPr>
    </w:lvl>
    <w:lvl w:ilvl="3" w:tplc="84C4DABE" w:tentative="1">
      <w:start w:val="1"/>
      <w:numFmt w:val="decimal"/>
      <w:lvlText w:val="%4."/>
      <w:lvlJc w:val="left"/>
      <w:pPr>
        <w:tabs>
          <w:tab w:val="num" w:pos="2880"/>
        </w:tabs>
        <w:ind w:left="2880" w:hanging="360"/>
      </w:pPr>
    </w:lvl>
    <w:lvl w:ilvl="4" w:tplc="3C6C63E2" w:tentative="1">
      <w:start w:val="1"/>
      <w:numFmt w:val="decimal"/>
      <w:lvlText w:val="%5."/>
      <w:lvlJc w:val="left"/>
      <w:pPr>
        <w:tabs>
          <w:tab w:val="num" w:pos="3600"/>
        </w:tabs>
        <w:ind w:left="3600" w:hanging="360"/>
      </w:pPr>
    </w:lvl>
    <w:lvl w:ilvl="5" w:tplc="312853AA" w:tentative="1">
      <w:start w:val="1"/>
      <w:numFmt w:val="decimal"/>
      <w:lvlText w:val="%6."/>
      <w:lvlJc w:val="left"/>
      <w:pPr>
        <w:tabs>
          <w:tab w:val="num" w:pos="4320"/>
        </w:tabs>
        <w:ind w:left="4320" w:hanging="360"/>
      </w:pPr>
    </w:lvl>
    <w:lvl w:ilvl="6" w:tplc="24226FC6" w:tentative="1">
      <w:start w:val="1"/>
      <w:numFmt w:val="decimal"/>
      <w:lvlText w:val="%7."/>
      <w:lvlJc w:val="left"/>
      <w:pPr>
        <w:tabs>
          <w:tab w:val="num" w:pos="5040"/>
        </w:tabs>
        <w:ind w:left="5040" w:hanging="360"/>
      </w:pPr>
    </w:lvl>
    <w:lvl w:ilvl="7" w:tplc="9E02567A" w:tentative="1">
      <w:start w:val="1"/>
      <w:numFmt w:val="decimal"/>
      <w:lvlText w:val="%8."/>
      <w:lvlJc w:val="left"/>
      <w:pPr>
        <w:tabs>
          <w:tab w:val="num" w:pos="5760"/>
        </w:tabs>
        <w:ind w:left="5760" w:hanging="360"/>
      </w:pPr>
    </w:lvl>
    <w:lvl w:ilvl="8" w:tplc="E850CA44" w:tentative="1">
      <w:start w:val="1"/>
      <w:numFmt w:val="decimal"/>
      <w:lvlText w:val="%9."/>
      <w:lvlJc w:val="left"/>
      <w:pPr>
        <w:tabs>
          <w:tab w:val="num" w:pos="6480"/>
        </w:tabs>
        <w:ind w:left="6480" w:hanging="360"/>
      </w:pPr>
    </w:lvl>
  </w:abstractNum>
  <w:abstractNum w:abstractNumId="6" w15:restartNumberingAfterBreak="0">
    <w:nsid w:val="5B5C1FF1"/>
    <w:multiLevelType w:val="hybridMultilevel"/>
    <w:tmpl w:val="0F266214"/>
    <w:lvl w:ilvl="0" w:tplc="014C1F0E">
      <w:start w:val="1"/>
      <w:numFmt w:val="decimal"/>
      <w:lvlText w:val="%1."/>
      <w:lvlJc w:val="left"/>
      <w:pPr>
        <w:tabs>
          <w:tab w:val="num" w:pos="720"/>
        </w:tabs>
        <w:ind w:left="720" w:hanging="360"/>
      </w:pPr>
    </w:lvl>
    <w:lvl w:ilvl="1" w:tplc="DE749330" w:tentative="1">
      <w:start w:val="1"/>
      <w:numFmt w:val="decimal"/>
      <w:lvlText w:val="%2."/>
      <w:lvlJc w:val="left"/>
      <w:pPr>
        <w:tabs>
          <w:tab w:val="num" w:pos="1440"/>
        </w:tabs>
        <w:ind w:left="1440" w:hanging="360"/>
      </w:pPr>
    </w:lvl>
    <w:lvl w:ilvl="2" w:tplc="3E34BA24" w:tentative="1">
      <w:start w:val="1"/>
      <w:numFmt w:val="decimal"/>
      <w:lvlText w:val="%3."/>
      <w:lvlJc w:val="left"/>
      <w:pPr>
        <w:tabs>
          <w:tab w:val="num" w:pos="2160"/>
        </w:tabs>
        <w:ind w:left="2160" w:hanging="360"/>
      </w:pPr>
    </w:lvl>
    <w:lvl w:ilvl="3" w:tplc="6B68E428" w:tentative="1">
      <w:start w:val="1"/>
      <w:numFmt w:val="decimal"/>
      <w:lvlText w:val="%4."/>
      <w:lvlJc w:val="left"/>
      <w:pPr>
        <w:tabs>
          <w:tab w:val="num" w:pos="2880"/>
        </w:tabs>
        <w:ind w:left="2880" w:hanging="360"/>
      </w:pPr>
    </w:lvl>
    <w:lvl w:ilvl="4" w:tplc="7D5E08E2" w:tentative="1">
      <w:start w:val="1"/>
      <w:numFmt w:val="decimal"/>
      <w:lvlText w:val="%5."/>
      <w:lvlJc w:val="left"/>
      <w:pPr>
        <w:tabs>
          <w:tab w:val="num" w:pos="3600"/>
        </w:tabs>
        <w:ind w:left="3600" w:hanging="360"/>
      </w:pPr>
    </w:lvl>
    <w:lvl w:ilvl="5" w:tplc="1BA4A252" w:tentative="1">
      <w:start w:val="1"/>
      <w:numFmt w:val="decimal"/>
      <w:lvlText w:val="%6."/>
      <w:lvlJc w:val="left"/>
      <w:pPr>
        <w:tabs>
          <w:tab w:val="num" w:pos="4320"/>
        </w:tabs>
        <w:ind w:left="4320" w:hanging="360"/>
      </w:pPr>
    </w:lvl>
    <w:lvl w:ilvl="6" w:tplc="D5D62AFA" w:tentative="1">
      <w:start w:val="1"/>
      <w:numFmt w:val="decimal"/>
      <w:lvlText w:val="%7."/>
      <w:lvlJc w:val="left"/>
      <w:pPr>
        <w:tabs>
          <w:tab w:val="num" w:pos="5040"/>
        </w:tabs>
        <w:ind w:left="5040" w:hanging="360"/>
      </w:pPr>
    </w:lvl>
    <w:lvl w:ilvl="7" w:tplc="46BC2F0C" w:tentative="1">
      <w:start w:val="1"/>
      <w:numFmt w:val="decimal"/>
      <w:lvlText w:val="%8."/>
      <w:lvlJc w:val="left"/>
      <w:pPr>
        <w:tabs>
          <w:tab w:val="num" w:pos="5760"/>
        </w:tabs>
        <w:ind w:left="5760" w:hanging="360"/>
      </w:pPr>
    </w:lvl>
    <w:lvl w:ilvl="8" w:tplc="2C32C6C0" w:tentative="1">
      <w:start w:val="1"/>
      <w:numFmt w:val="decimal"/>
      <w:lvlText w:val="%9."/>
      <w:lvlJc w:val="left"/>
      <w:pPr>
        <w:tabs>
          <w:tab w:val="num" w:pos="6480"/>
        </w:tabs>
        <w:ind w:left="6480" w:hanging="360"/>
      </w:pPr>
    </w:lvl>
  </w:abstractNum>
  <w:abstractNum w:abstractNumId="7" w15:restartNumberingAfterBreak="0">
    <w:nsid w:val="5EC62CA4"/>
    <w:multiLevelType w:val="hybridMultilevel"/>
    <w:tmpl w:val="09E2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2810214">
    <w:abstractNumId w:val="0"/>
  </w:num>
  <w:num w:numId="2" w16cid:durableId="1177042665">
    <w:abstractNumId w:val="1"/>
  </w:num>
  <w:num w:numId="3" w16cid:durableId="51270109">
    <w:abstractNumId w:val="7"/>
  </w:num>
  <w:num w:numId="4" w16cid:durableId="366296308">
    <w:abstractNumId w:val="2"/>
  </w:num>
  <w:num w:numId="5" w16cid:durableId="216598012">
    <w:abstractNumId w:val="4"/>
  </w:num>
  <w:num w:numId="6" w16cid:durableId="545218124">
    <w:abstractNumId w:val="5"/>
  </w:num>
  <w:num w:numId="7" w16cid:durableId="593319014">
    <w:abstractNumId w:val="6"/>
  </w:num>
  <w:num w:numId="8" w16cid:durableId="1061059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FAF"/>
    <w:rsid w:val="00024361"/>
    <w:rsid w:val="00035127"/>
    <w:rsid w:val="00036549"/>
    <w:rsid w:val="00045387"/>
    <w:rsid w:val="00050557"/>
    <w:rsid w:val="000D2EFC"/>
    <w:rsid w:val="000D41B0"/>
    <w:rsid w:val="000E5F79"/>
    <w:rsid w:val="000F2FE0"/>
    <w:rsid w:val="000F4A00"/>
    <w:rsid w:val="00125A08"/>
    <w:rsid w:val="00163A9F"/>
    <w:rsid w:val="00163FAF"/>
    <w:rsid w:val="00171FF8"/>
    <w:rsid w:val="001B038F"/>
    <w:rsid w:val="001B2DF1"/>
    <w:rsid w:val="001B5A8F"/>
    <w:rsid w:val="001D1DB2"/>
    <w:rsid w:val="00207F14"/>
    <w:rsid w:val="002137DD"/>
    <w:rsid w:val="00225D98"/>
    <w:rsid w:val="002376B5"/>
    <w:rsid w:val="00294B3D"/>
    <w:rsid w:val="002B68BE"/>
    <w:rsid w:val="002E396C"/>
    <w:rsid w:val="002F29C3"/>
    <w:rsid w:val="0030185C"/>
    <w:rsid w:val="00311CD9"/>
    <w:rsid w:val="003574AE"/>
    <w:rsid w:val="003B44AE"/>
    <w:rsid w:val="003D4BAE"/>
    <w:rsid w:val="003F1C79"/>
    <w:rsid w:val="004222AB"/>
    <w:rsid w:val="00427E34"/>
    <w:rsid w:val="0044217D"/>
    <w:rsid w:val="00445997"/>
    <w:rsid w:val="00467940"/>
    <w:rsid w:val="004A0787"/>
    <w:rsid w:val="004C7DD6"/>
    <w:rsid w:val="004E51E4"/>
    <w:rsid w:val="004F4389"/>
    <w:rsid w:val="00502985"/>
    <w:rsid w:val="00526432"/>
    <w:rsid w:val="00546D67"/>
    <w:rsid w:val="00576E8D"/>
    <w:rsid w:val="005A25B1"/>
    <w:rsid w:val="005B1077"/>
    <w:rsid w:val="00625ACB"/>
    <w:rsid w:val="006827F1"/>
    <w:rsid w:val="006A1E89"/>
    <w:rsid w:val="006A22A4"/>
    <w:rsid w:val="006B2EAA"/>
    <w:rsid w:val="006B3E5F"/>
    <w:rsid w:val="006E1C24"/>
    <w:rsid w:val="006E6225"/>
    <w:rsid w:val="007075C3"/>
    <w:rsid w:val="00722C73"/>
    <w:rsid w:val="00726F4A"/>
    <w:rsid w:val="00730766"/>
    <w:rsid w:val="00734765"/>
    <w:rsid w:val="00766A0B"/>
    <w:rsid w:val="007910E4"/>
    <w:rsid w:val="007C3DFC"/>
    <w:rsid w:val="007C59C7"/>
    <w:rsid w:val="007E239A"/>
    <w:rsid w:val="008225B4"/>
    <w:rsid w:val="00847483"/>
    <w:rsid w:val="008611E5"/>
    <w:rsid w:val="00877868"/>
    <w:rsid w:val="008940CD"/>
    <w:rsid w:val="008C530E"/>
    <w:rsid w:val="008F75E4"/>
    <w:rsid w:val="009245F5"/>
    <w:rsid w:val="00937944"/>
    <w:rsid w:val="0095288B"/>
    <w:rsid w:val="00957140"/>
    <w:rsid w:val="00963443"/>
    <w:rsid w:val="00963D90"/>
    <w:rsid w:val="009B048A"/>
    <w:rsid w:val="009B7DDA"/>
    <w:rsid w:val="009D17FC"/>
    <w:rsid w:val="009E09AA"/>
    <w:rsid w:val="009E248A"/>
    <w:rsid w:val="009F6E0E"/>
    <w:rsid w:val="00A15942"/>
    <w:rsid w:val="00A261D1"/>
    <w:rsid w:val="00A43B1A"/>
    <w:rsid w:val="00A4418E"/>
    <w:rsid w:val="00A62CEB"/>
    <w:rsid w:val="00A6754C"/>
    <w:rsid w:val="00A75AD7"/>
    <w:rsid w:val="00A93886"/>
    <w:rsid w:val="00A97ABE"/>
    <w:rsid w:val="00AA240B"/>
    <w:rsid w:val="00AC1615"/>
    <w:rsid w:val="00AE43D6"/>
    <w:rsid w:val="00B07A65"/>
    <w:rsid w:val="00B11F04"/>
    <w:rsid w:val="00B34D31"/>
    <w:rsid w:val="00B47EEA"/>
    <w:rsid w:val="00B64BC3"/>
    <w:rsid w:val="00C5455A"/>
    <w:rsid w:val="00C54D2F"/>
    <w:rsid w:val="00C56CD6"/>
    <w:rsid w:val="00C779D1"/>
    <w:rsid w:val="00C903FD"/>
    <w:rsid w:val="00CB3F3F"/>
    <w:rsid w:val="00CC1CD6"/>
    <w:rsid w:val="00CF4EBC"/>
    <w:rsid w:val="00D61764"/>
    <w:rsid w:val="00D62D41"/>
    <w:rsid w:val="00D940C4"/>
    <w:rsid w:val="00D947BD"/>
    <w:rsid w:val="00D97284"/>
    <w:rsid w:val="00DB5469"/>
    <w:rsid w:val="00DC3E85"/>
    <w:rsid w:val="00DE3206"/>
    <w:rsid w:val="00E05CFC"/>
    <w:rsid w:val="00E17240"/>
    <w:rsid w:val="00E35589"/>
    <w:rsid w:val="00E360A9"/>
    <w:rsid w:val="00E57013"/>
    <w:rsid w:val="00E67F89"/>
    <w:rsid w:val="00E80A0B"/>
    <w:rsid w:val="00E91A19"/>
    <w:rsid w:val="00EA1250"/>
    <w:rsid w:val="00EA6491"/>
    <w:rsid w:val="00EB5B18"/>
    <w:rsid w:val="00EE7107"/>
    <w:rsid w:val="00F0198A"/>
    <w:rsid w:val="00F139BF"/>
    <w:rsid w:val="00F15E61"/>
    <w:rsid w:val="00F160AF"/>
    <w:rsid w:val="00F311F4"/>
    <w:rsid w:val="00F47CEC"/>
    <w:rsid w:val="00F544D4"/>
    <w:rsid w:val="00F6337C"/>
    <w:rsid w:val="00F865DA"/>
    <w:rsid w:val="00FA522D"/>
    <w:rsid w:val="00FB0573"/>
    <w:rsid w:val="00FB153A"/>
    <w:rsid w:val="00FB2C4F"/>
    <w:rsid w:val="00FC0F72"/>
    <w:rsid w:val="00FF2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E1E63"/>
  <w15:chartTrackingRefBased/>
  <w15:docId w15:val="{B4E5F61B-72A9-4636-83C2-1845E483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FC"/>
    <w:pPr>
      <w:spacing w:before="100" w:after="200" w:line="276" w:lineRule="auto"/>
    </w:pPr>
    <w:rPr>
      <w:rFonts w:eastAsiaTheme="minorEastAsia"/>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qFormat/>
    <w:rsid w:val="00163FAF"/>
    <w:rPr>
      <w:b/>
      <w:bCs/>
      <w:i/>
      <w:iCs/>
      <w:spacing w:val="0"/>
    </w:rPr>
  </w:style>
  <w:style w:type="paragraph" w:styleId="ListParagraph">
    <w:name w:val="List Paragraph"/>
    <w:basedOn w:val="Normal"/>
    <w:uiPriority w:val="34"/>
    <w:qFormat/>
    <w:rsid w:val="00163FAF"/>
    <w:pPr>
      <w:ind w:left="720"/>
      <w:contextualSpacing/>
    </w:pPr>
  </w:style>
  <w:style w:type="character" w:styleId="Hyperlink">
    <w:name w:val="Hyperlink"/>
    <w:basedOn w:val="DefaultParagraphFont"/>
    <w:uiPriority w:val="99"/>
    <w:unhideWhenUsed/>
    <w:rsid w:val="00163FAF"/>
    <w:rPr>
      <w:color w:val="0563C1" w:themeColor="hyperlink"/>
      <w:u w:val="single"/>
    </w:rPr>
  </w:style>
  <w:style w:type="character" w:styleId="UnresolvedMention">
    <w:name w:val="Unresolved Mention"/>
    <w:basedOn w:val="DefaultParagraphFont"/>
    <w:uiPriority w:val="99"/>
    <w:semiHidden/>
    <w:unhideWhenUsed/>
    <w:rsid w:val="00163FAF"/>
    <w:rPr>
      <w:color w:val="605E5C"/>
      <w:shd w:val="clear" w:color="auto" w:fill="E1DFDD"/>
    </w:rPr>
  </w:style>
  <w:style w:type="table" w:styleId="TableGrid">
    <w:name w:val="Table Grid"/>
    <w:basedOn w:val="TableNormal"/>
    <w:uiPriority w:val="39"/>
    <w:rsid w:val="00035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C1CD6"/>
    <w:pPr>
      <w:widowControl w:val="0"/>
      <w:autoSpaceDE w:val="0"/>
      <w:autoSpaceDN w:val="0"/>
      <w:spacing w:before="0" w:after="0" w:line="240" w:lineRule="auto"/>
    </w:pPr>
    <w:rPr>
      <w:rFonts w:ascii="Arial Black" w:eastAsia="Arial Black" w:hAnsi="Arial Black" w:cs="Arial Black"/>
      <w:sz w:val="24"/>
      <w:szCs w:val="24"/>
    </w:rPr>
  </w:style>
  <w:style w:type="character" w:customStyle="1" w:styleId="BodyTextChar">
    <w:name w:val="Body Text Char"/>
    <w:basedOn w:val="DefaultParagraphFont"/>
    <w:link w:val="BodyText"/>
    <w:uiPriority w:val="1"/>
    <w:rsid w:val="00CC1CD6"/>
    <w:rPr>
      <w:rFonts w:ascii="Arial Black" w:eastAsia="Arial Black" w:hAnsi="Arial Black" w:cs="Arial Black"/>
      <w:sz w:val="24"/>
      <w:szCs w:val="24"/>
    </w:rPr>
  </w:style>
  <w:style w:type="paragraph" w:styleId="NormalWeb">
    <w:name w:val="Normal (Web)"/>
    <w:basedOn w:val="Normal"/>
    <w:uiPriority w:val="99"/>
    <w:unhideWhenUsed/>
    <w:rsid w:val="00CB3F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11677">
      <w:bodyDiv w:val="1"/>
      <w:marLeft w:val="0"/>
      <w:marRight w:val="0"/>
      <w:marTop w:val="0"/>
      <w:marBottom w:val="0"/>
      <w:divBdr>
        <w:top w:val="none" w:sz="0" w:space="0" w:color="auto"/>
        <w:left w:val="none" w:sz="0" w:space="0" w:color="auto"/>
        <w:bottom w:val="none" w:sz="0" w:space="0" w:color="auto"/>
        <w:right w:val="none" w:sz="0" w:space="0" w:color="auto"/>
      </w:divBdr>
    </w:div>
    <w:div w:id="80686342">
      <w:bodyDiv w:val="1"/>
      <w:marLeft w:val="0"/>
      <w:marRight w:val="0"/>
      <w:marTop w:val="0"/>
      <w:marBottom w:val="0"/>
      <w:divBdr>
        <w:top w:val="none" w:sz="0" w:space="0" w:color="auto"/>
        <w:left w:val="none" w:sz="0" w:space="0" w:color="auto"/>
        <w:bottom w:val="none" w:sz="0" w:space="0" w:color="auto"/>
        <w:right w:val="none" w:sz="0" w:space="0" w:color="auto"/>
      </w:divBdr>
      <w:divsChild>
        <w:div w:id="1963919852">
          <w:marLeft w:val="547"/>
          <w:marRight w:val="0"/>
          <w:marTop w:val="240"/>
          <w:marBottom w:val="0"/>
          <w:divBdr>
            <w:top w:val="none" w:sz="0" w:space="0" w:color="auto"/>
            <w:left w:val="none" w:sz="0" w:space="0" w:color="auto"/>
            <w:bottom w:val="none" w:sz="0" w:space="0" w:color="auto"/>
            <w:right w:val="none" w:sz="0" w:space="0" w:color="auto"/>
          </w:divBdr>
        </w:div>
        <w:div w:id="517231180">
          <w:marLeft w:val="547"/>
          <w:marRight w:val="0"/>
          <w:marTop w:val="240"/>
          <w:marBottom w:val="0"/>
          <w:divBdr>
            <w:top w:val="none" w:sz="0" w:space="0" w:color="auto"/>
            <w:left w:val="none" w:sz="0" w:space="0" w:color="auto"/>
            <w:bottom w:val="none" w:sz="0" w:space="0" w:color="auto"/>
            <w:right w:val="none" w:sz="0" w:space="0" w:color="auto"/>
          </w:divBdr>
        </w:div>
        <w:div w:id="208078922">
          <w:marLeft w:val="547"/>
          <w:marRight w:val="0"/>
          <w:marTop w:val="240"/>
          <w:marBottom w:val="0"/>
          <w:divBdr>
            <w:top w:val="none" w:sz="0" w:space="0" w:color="auto"/>
            <w:left w:val="none" w:sz="0" w:space="0" w:color="auto"/>
            <w:bottom w:val="none" w:sz="0" w:space="0" w:color="auto"/>
            <w:right w:val="none" w:sz="0" w:space="0" w:color="auto"/>
          </w:divBdr>
        </w:div>
      </w:divsChild>
    </w:div>
    <w:div w:id="288707481">
      <w:bodyDiv w:val="1"/>
      <w:marLeft w:val="0"/>
      <w:marRight w:val="0"/>
      <w:marTop w:val="0"/>
      <w:marBottom w:val="0"/>
      <w:divBdr>
        <w:top w:val="none" w:sz="0" w:space="0" w:color="auto"/>
        <w:left w:val="none" w:sz="0" w:space="0" w:color="auto"/>
        <w:bottom w:val="none" w:sz="0" w:space="0" w:color="auto"/>
        <w:right w:val="none" w:sz="0" w:space="0" w:color="auto"/>
      </w:divBdr>
      <w:divsChild>
        <w:div w:id="738749307">
          <w:marLeft w:val="547"/>
          <w:marRight w:val="0"/>
          <w:marTop w:val="154"/>
          <w:marBottom w:val="0"/>
          <w:divBdr>
            <w:top w:val="none" w:sz="0" w:space="0" w:color="auto"/>
            <w:left w:val="none" w:sz="0" w:space="0" w:color="auto"/>
            <w:bottom w:val="none" w:sz="0" w:space="0" w:color="auto"/>
            <w:right w:val="none" w:sz="0" w:space="0" w:color="auto"/>
          </w:divBdr>
        </w:div>
        <w:div w:id="1618637712">
          <w:marLeft w:val="547"/>
          <w:marRight w:val="0"/>
          <w:marTop w:val="154"/>
          <w:marBottom w:val="0"/>
          <w:divBdr>
            <w:top w:val="none" w:sz="0" w:space="0" w:color="auto"/>
            <w:left w:val="none" w:sz="0" w:space="0" w:color="auto"/>
            <w:bottom w:val="none" w:sz="0" w:space="0" w:color="auto"/>
            <w:right w:val="none" w:sz="0" w:space="0" w:color="auto"/>
          </w:divBdr>
        </w:div>
        <w:div w:id="1516075063">
          <w:marLeft w:val="547"/>
          <w:marRight w:val="0"/>
          <w:marTop w:val="154"/>
          <w:marBottom w:val="0"/>
          <w:divBdr>
            <w:top w:val="none" w:sz="0" w:space="0" w:color="auto"/>
            <w:left w:val="none" w:sz="0" w:space="0" w:color="auto"/>
            <w:bottom w:val="none" w:sz="0" w:space="0" w:color="auto"/>
            <w:right w:val="none" w:sz="0" w:space="0" w:color="auto"/>
          </w:divBdr>
        </w:div>
      </w:divsChild>
    </w:div>
    <w:div w:id="610432253">
      <w:bodyDiv w:val="1"/>
      <w:marLeft w:val="0"/>
      <w:marRight w:val="0"/>
      <w:marTop w:val="0"/>
      <w:marBottom w:val="0"/>
      <w:divBdr>
        <w:top w:val="none" w:sz="0" w:space="0" w:color="auto"/>
        <w:left w:val="none" w:sz="0" w:space="0" w:color="auto"/>
        <w:bottom w:val="none" w:sz="0" w:space="0" w:color="auto"/>
        <w:right w:val="none" w:sz="0" w:space="0" w:color="auto"/>
      </w:divBdr>
    </w:div>
    <w:div w:id="663971023">
      <w:bodyDiv w:val="1"/>
      <w:marLeft w:val="0"/>
      <w:marRight w:val="0"/>
      <w:marTop w:val="0"/>
      <w:marBottom w:val="0"/>
      <w:divBdr>
        <w:top w:val="none" w:sz="0" w:space="0" w:color="auto"/>
        <w:left w:val="none" w:sz="0" w:space="0" w:color="auto"/>
        <w:bottom w:val="none" w:sz="0" w:space="0" w:color="auto"/>
        <w:right w:val="none" w:sz="0" w:space="0" w:color="auto"/>
      </w:divBdr>
    </w:div>
    <w:div w:id="821114815">
      <w:bodyDiv w:val="1"/>
      <w:marLeft w:val="0"/>
      <w:marRight w:val="0"/>
      <w:marTop w:val="0"/>
      <w:marBottom w:val="0"/>
      <w:divBdr>
        <w:top w:val="none" w:sz="0" w:space="0" w:color="auto"/>
        <w:left w:val="none" w:sz="0" w:space="0" w:color="auto"/>
        <w:bottom w:val="none" w:sz="0" w:space="0" w:color="auto"/>
        <w:right w:val="none" w:sz="0" w:space="0" w:color="auto"/>
      </w:divBdr>
    </w:div>
    <w:div w:id="1162239382">
      <w:bodyDiv w:val="1"/>
      <w:marLeft w:val="0"/>
      <w:marRight w:val="0"/>
      <w:marTop w:val="0"/>
      <w:marBottom w:val="0"/>
      <w:divBdr>
        <w:top w:val="none" w:sz="0" w:space="0" w:color="auto"/>
        <w:left w:val="none" w:sz="0" w:space="0" w:color="auto"/>
        <w:bottom w:val="none" w:sz="0" w:space="0" w:color="auto"/>
        <w:right w:val="none" w:sz="0" w:space="0" w:color="auto"/>
      </w:divBdr>
      <w:divsChild>
        <w:div w:id="262999333">
          <w:marLeft w:val="0"/>
          <w:marRight w:val="0"/>
          <w:marTop w:val="0"/>
          <w:marBottom w:val="0"/>
          <w:divBdr>
            <w:top w:val="none" w:sz="0" w:space="0" w:color="auto"/>
            <w:left w:val="none" w:sz="0" w:space="0" w:color="auto"/>
            <w:bottom w:val="none" w:sz="0" w:space="0" w:color="auto"/>
            <w:right w:val="none" w:sz="0" w:space="0" w:color="auto"/>
          </w:divBdr>
        </w:div>
        <w:div w:id="1227449922">
          <w:marLeft w:val="0"/>
          <w:marRight w:val="0"/>
          <w:marTop w:val="0"/>
          <w:marBottom w:val="0"/>
          <w:divBdr>
            <w:top w:val="none" w:sz="0" w:space="0" w:color="auto"/>
            <w:left w:val="none" w:sz="0" w:space="0" w:color="auto"/>
            <w:bottom w:val="none" w:sz="0" w:space="0" w:color="auto"/>
            <w:right w:val="none" w:sz="0" w:space="0" w:color="auto"/>
          </w:divBdr>
        </w:div>
        <w:div w:id="301808295">
          <w:marLeft w:val="0"/>
          <w:marRight w:val="0"/>
          <w:marTop w:val="0"/>
          <w:marBottom w:val="0"/>
          <w:divBdr>
            <w:top w:val="none" w:sz="0" w:space="0" w:color="auto"/>
            <w:left w:val="none" w:sz="0" w:space="0" w:color="auto"/>
            <w:bottom w:val="none" w:sz="0" w:space="0" w:color="auto"/>
            <w:right w:val="none" w:sz="0" w:space="0" w:color="auto"/>
          </w:divBdr>
        </w:div>
      </w:divsChild>
    </w:div>
    <w:div w:id="1172718742">
      <w:bodyDiv w:val="1"/>
      <w:marLeft w:val="0"/>
      <w:marRight w:val="0"/>
      <w:marTop w:val="0"/>
      <w:marBottom w:val="0"/>
      <w:divBdr>
        <w:top w:val="none" w:sz="0" w:space="0" w:color="auto"/>
        <w:left w:val="none" w:sz="0" w:space="0" w:color="auto"/>
        <w:bottom w:val="none" w:sz="0" w:space="0" w:color="auto"/>
        <w:right w:val="none" w:sz="0" w:space="0" w:color="auto"/>
      </w:divBdr>
    </w:div>
    <w:div w:id="1298417305">
      <w:bodyDiv w:val="1"/>
      <w:marLeft w:val="0"/>
      <w:marRight w:val="0"/>
      <w:marTop w:val="0"/>
      <w:marBottom w:val="0"/>
      <w:divBdr>
        <w:top w:val="none" w:sz="0" w:space="0" w:color="auto"/>
        <w:left w:val="none" w:sz="0" w:space="0" w:color="auto"/>
        <w:bottom w:val="none" w:sz="0" w:space="0" w:color="auto"/>
        <w:right w:val="none" w:sz="0" w:space="0" w:color="auto"/>
      </w:divBdr>
    </w:div>
    <w:div w:id="1314679857">
      <w:bodyDiv w:val="1"/>
      <w:marLeft w:val="0"/>
      <w:marRight w:val="0"/>
      <w:marTop w:val="0"/>
      <w:marBottom w:val="0"/>
      <w:divBdr>
        <w:top w:val="none" w:sz="0" w:space="0" w:color="auto"/>
        <w:left w:val="none" w:sz="0" w:space="0" w:color="auto"/>
        <w:bottom w:val="none" w:sz="0" w:space="0" w:color="auto"/>
        <w:right w:val="none" w:sz="0" w:space="0" w:color="auto"/>
      </w:divBdr>
    </w:div>
    <w:div w:id="1552036539">
      <w:bodyDiv w:val="1"/>
      <w:marLeft w:val="0"/>
      <w:marRight w:val="0"/>
      <w:marTop w:val="0"/>
      <w:marBottom w:val="0"/>
      <w:divBdr>
        <w:top w:val="none" w:sz="0" w:space="0" w:color="auto"/>
        <w:left w:val="none" w:sz="0" w:space="0" w:color="auto"/>
        <w:bottom w:val="none" w:sz="0" w:space="0" w:color="auto"/>
        <w:right w:val="none" w:sz="0" w:space="0" w:color="auto"/>
      </w:divBdr>
    </w:div>
    <w:div w:id="1569344890">
      <w:bodyDiv w:val="1"/>
      <w:marLeft w:val="0"/>
      <w:marRight w:val="0"/>
      <w:marTop w:val="0"/>
      <w:marBottom w:val="0"/>
      <w:divBdr>
        <w:top w:val="none" w:sz="0" w:space="0" w:color="auto"/>
        <w:left w:val="none" w:sz="0" w:space="0" w:color="auto"/>
        <w:bottom w:val="none" w:sz="0" w:space="0" w:color="auto"/>
        <w:right w:val="none" w:sz="0" w:space="0" w:color="auto"/>
      </w:divBdr>
    </w:div>
    <w:div w:id="1709716851">
      <w:bodyDiv w:val="1"/>
      <w:marLeft w:val="0"/>
      <w:marRight w:val="0"/>
      <w:marTop w:val="0"/>
      <w:marBottom w:val="0"/>
      <w:divBdr>
        <w:top w:val="none" w:sz="0" w:space="0" w:color="auto"/>
        <w:left w:val="none" w:sz="0" w:space="0" w:color="auto"/>
        <w:bottom w:val="none" w:sz="0" w:space="0" w:color="auto"/>
        <w:right w:val="none" w:sz="0" w:space="0" w:color="auto"/>
      </w:divBdr>
      <w:divsChild>
        <w:div w:id="239407000">
          <w:marLeft w:val="547"/>
          <w:marRight w:val="0"/>
          <w:marTop w:val="240"/>
          <w:marBottom w:val="0"/>
          <w:divBdr>
            <w:top w:val="none" w:sz="0" w:space="0" w:color="auto"/>
            <w:left w:val="none" w:sz="0" w:space="0" w:color="auto"/>
            <w:bottom w:val="none" w:sz="0" w:space="0" w:color="auto"/>
            <w:right w:val="none" w:sz="0" w:space="0" w:color="auto"/>
          </w:divBdr>
        </w:div>
        <w:div w:id="1231889970">
          <w:marLeft w:val="547"/>
          <w:marRight w:val="0"/>
          <w:marTop w:val="240"/>
          <w:marBottom w:val="0"/>
          <w:divBdr>
            <w:top w:val="none" w:sz="0" w:space="0" w:color="auto"/>
            <w:left w:val="none" w:sz="0" w:space="0" w:color="auto"/>
            <w:bottom w:val="none" w:sz="0" w:space="0" w:color="auto"/>
            <w:right w:val="none" w:sz="0" w:space="0" w:color="auto"/>
          </w:divBdr>
        </w:div>
        <w:div w:id="1839227173">
          <w:marLeft w:val="547"/>
          <w:marRight w:val="0"/>
          <w:marTop w:val="240"/>
          <w:marBottom w:val="0"/>
          <w:divBdr>
            <w:top w:val="none" w:sz="0" w:space="0" w:color="auto"/>
            <w:left w:val="none" w:sz="0" w:space="0" w:color="auto"/>
            <w:bottom w:val="none" w:sz="0" w:space="0" w:color="auto"/>
            <w:right w:val="none" w:sz="0" w:space="0" w:color="auto"/>
          </w:divBdr>
        </w:div>
      </w:divsChild>
    </w:div>
    <w:div w:id="214114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etc.org/events/view/28112" TargetMode="External"/><Relationship Id="rId13" Type="http://schemas.openxmlformats.org/officeDocument/2006/relationships/hyperlink" Target="https://hurxce.learningexpressce.com/index.cfm?fa=view&amp;eventID=2741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rodney.lewisjr@howard.ed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pitt.co1.qualtrics.com/jfe/form/SV_e3WkrUrmZzmv1c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Hailemeskel, Bisrat</dc:creator>
  <cp:keywords/>
  <dc:description/>
  <cp:lastModifiedBy>White, Stacy</cp:lastModifiedBy>
  <cp:revision>80</cp:revision>
  <cp:lastPrinted>2025-02-28T15:24:00Z</cp:lastPrinted>
  <dcterms:created xsi:type="dcterms:W3CDTF">2024-04-17T15:32:00Z</dcterms:created>
  <dcterms:modified xsi:type="dcterms:W3CDTF">2025-03-20T01:38:00Z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78c0d1e972cd11a454360ae43c74ce27b1d07b68ed3c4fa282a295d65c0eb6f9</vt:lpwstr>
  </property>
</Properties>
</file>